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60" w:rsidRPr="00823755" w:rsidRDefault="00BC0D60" w:rsidP="00BC0D6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Высоких результатов достигли учащиеся 2 «В», и 2 «А» классов  (учителя Сидорина О.В. и Чибисова М.И..). У  учащихся 2 «Б» класса  показатель формирования регулятивного УУД составил 56%.</w:t>
      </w:r>
    </w:p>
    <w:p w:rsidR="00BC0D60" w:rsidRPr="00823755" w:rsidRDefault="00BC0D60" w:rsidP="00BC0D6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0D60" w:rsidRPr="00823755" w:rsidRDefault="00BC0D60" w:rsidP="00BC0D6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Вывод.</w:t>
      </w:r>
    </w:p>
    <w:p w:rsidR="00BC0D60" w:rsidRPr="00823755" w:rsidRDefault="00BC0D60" w:rsidP="00BC0D6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b/>
          <w:color w:val="000000"/>
          <w:sz w:val="28"/>
          <w:szCs w:val="28"/>
        </w:rPr>
        <w:t>Результаты итоговой диагностики указывают в целом на удовлетворительные результаты предметных и надпредметных навыков обучения учащихся</w:t>
      </w:r>
      <w:r w:rsidRPr="00823755">
        <w:rPr>
          <w:rFonts w:ascii="Times New Roman" w:hAnsi="Times New Roman"/>
          <w:color w:val="000000"/>
          <w:sz w:val="28"/>
          <w:szCs w:val="28"/>
        </w:rPr>
        <w:t xml:space="preserve">. Практически все ученики 2-х классов  справились с заданиями по математике и окружающему миру. Основная часть учащихся показала хорошие результаты чтения про себя. Большинство ошибок допускали учащиеся при выполнении заданий по русскому языку и чтению при отслеживания умения выполнять звукобуквенный анализ и проводить самоконтроль при списывании предложения. Значительно увеличилось  число учащихся, выполнивших задания повышенного уровня сложности и намного уменьшилось   число учащихся, которые не смогли справиться с заданиями базового уровня. Следует отметить высокие общие результаты обучения учащихся 2 «А» и 2 «В», (учителя Чибисова М.И.,Сидорина О.В.)    Хороших результатов добились ученики 2 «Б» класса (учитель Смирнова В.А.).  </w:t>
      </w:r>
    </w:p>
    <w:p w:rsidR="00BC0D60" w:rsidRPr="00823755" w:rsidRDefault="00BC0D60" w:rsidP="00BC0D60">
      <w:pPr>
        <w:pStyle w:val="3"/>
        <w:tabs>
          <w:tab w:val="left" w:pos="360"/>
          <w:tab w:val="left" w:pos="1260"/>
        </w:tabs>
        <w:spacing w:after="0"/>
        <w:jc w:val="center"/>
        <w:rPr>
          <w:b/>
          <w:color w:val="000000"/>
        </w:rPr>
      </w:pPr>
    </w:p>
    <w:p w:rsidR="00BC0D60" w:rsidRPr="00823755" w:rsidRDefault="00BC0D60" w:rsidP="00BC0D60">
      <w:pPr>
        <w:pStyle w:val="3"/>
        <w:tabs>
          <w:tab w:val="left" w:pos="360"/>
          <w:tab w:val="left" w:pos="1260"/>
        </w:tabs>
        <w:spacing w:after="0"/>
        <w:jc w:val="center"/>
        <w:rPr>
          <w:b/>
          <w:bCs/>
          <w:i/>
          <w:color w:val="000000"/>
          <w:sz w:val="32"/>
          <w:szCs w:val="32"/>
          <w:u w:val="single"/>
        </w:rPr>
      </w:pPr>
      <w:r w:rsidRPr="00823755">
        <w:rPr>
          <w:b/>
          <w:bCs/>
          <w:i/>
          <w:color w:val="000000"/>
          <w:sz w:val="32"/>
          <w:szCs w:val="32"/>
          <w:u w:val="single"/>
        </w:rPr>
        <w:t xml:space="preserve">Анализ методической работы школы </w:t>
      </w:r>
    </w:p>
    <w:p w:rsidR="00BC0D60" w:rsidRPr="00823755" w:rsidRDefault="00BC0D60" w:rsidP="00BC0D6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Методическая работа в 2012-2013 учебном году была направлена на выполнение поставленных задач и их реализацию через образовательную программу школы и учебно-воспитательный процесс:</w:t>
      </w:r>
    </w:p>
    <w:p w:rsidR="00BC0D60" w:rsidRPr="00823755" w:rsidRDefault="00BC0D60" w:rsidP="00BC0D60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 xml:space="preserve">обеспечение условий для сохранения здоровья всех участников образовательного процесса путём внедрения здоровьесберегающих технологий </w:t>
      </w:r>
    </w:p>
    <w:p w:rsidR="00BC0D60" w:rsidRPr="00823755" w:rsidRDefault="00BC0D60" w:rsidP="00BC0D60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активизировать индивидуальную работу с сильными учащимися школы через участие в предметных конкурсах, олимпиадах разного уровня;</w:t>
      </w:r>
    </w:p>
    <w:p w:rsidR="00BC0D60" w:rsidRPr="00823755" w:rsidRDefault="00BC0D60" w:rsidP="00BC0D60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изучить  и внедрить методики и приемы новых образовательных педагогических технологий;</w:t>
      </w:r>
    </w:p>
    <w:p w:rsidR="00BC0D60" w:rsidRPr="00823755" w:rsidRDefault="00BC0D60" w:rsidP="00BC0D60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продолжить работу по совершенствованию педагогического мастерства сотрудников школы;</w:t>
      </w:r>
    </w:p>
    <w:p w:rsidR="00BC0D60" w:rsidRPr="00823755" w:rsidRDefault="00BC0D60" w:rsidP="00BC0D60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организация подготовки по введению ФГОС в среднем  звене;</w:t>
      </w:r>
    </w:p>
    <w:p w:rsidR="00BC0D60" w:rsidRPr="00823755" w:rsidRDefault="00BC0D60" w:rsidP="00BC0D60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повысить уровень квалификации  педагогов.</w:t>
      </w:r>
    </w:p>
    <w:p w:rsidR="00BC0D60" w:rsidRPr="00823755" w:rsidRDefault="00BC0D60" w:rsidP="00BC0D6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Для решения  задач были созданы следующие условия:</w:t>
      </w:r>
    </w:p>
    <w:p w:rsidR="00BC0D60" w:rsidRPr="00823755" w:rsidRDefault="00BC0D60" w:rsidP="00BC0D6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- составлен учебный план, позволяющий обеспечить уровень стандарта образования,         - введены часы на предпрофильную подготовку учащихся;</w:t>
      </w:r>
    </w:p>
    <w:p w:rsidR="00BC0D60" w:rsidRPr="00823755" w:rsidRDefault="00BC0D60" w:rsidP="00BC0D6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- осуществлялся мониторинг ВШК – одно из условий эффективности работы;</w:t>
      </w:r>
    </w:p>
    <w:p w:rsidR="00BC0D60" w:rsidRPr="00823755" w:rsidRDefault="00BC0D60" w:rsidP="00BC0D6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lastRenderedPageBreak/>
        <w:t>- проводилась работа по повышению уровня квалификации через аттестацию педагогов школы, курсовую подготовку,  проведение обучающих семинаров для учителей по внедрению в практику современных педтехнологий;</w:t>
      </w:r>
    </w:p>
    <w:p w:rsidR="00BC0D60" w:rsidRPr="00823755" w:rsidRDefault="00BC0D60" w:rsidP="00BC0D6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3755">
        <w:rPr>
          <w:rFonts w:ascii="Times New Roman" w:hAnsi="Times New Roman"/>
          <w:color w:val="000000"/>
          <w:sz w:val="28"/>
          <w:szCs w:val="28"/>
        </w:rPr>
        <w:t>-  распространение опыта работы учителей через участие  в окружных ярмарках образовательных ресурсов.</w:t>
      </w:r>
    </w:p>
    <w:p w:rsidR="00BC0D60" w:rsidRPr="00E841C8" w:rsidRDefault="00BC0D60" w:rsidP="00BC0D60">
      <w:pPr>
        <w:spacing w:after="0"/>
        <w:rPr>
          <w:rFonts w:ascii="Times New Roman" w:hAnsi="Times New Roman"/>
          <w:color w:val="00B050"/>
          <w:sz w:val="28"/>
          <w:szCs w:val="28"/>
        </w:rPr>
      </w:pPr>
    </w:p>
    <w:p w:rsidR="00BC0D60" w:rsidRPr="00E841C8" w:rsidRDefault="00BC0D60" w:rsidP="00BC0D6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41C8">
        <w:rPr>
          <w:rFonts w:ascii="Times New Roman" w:hAnsi="Times New Roman"/>
          <w:b/>
          <w:color w:val="000000"/>
          <w:sz w:val="28"/>
          <w:szCs w:val="28"/>
        </w:rPr>
        <w:t>Работа школы по введению ФГОС</w:t>
      </w:r>
    </w:p>
    <w:p w:rsidR="00BC0D60" w:rsidRPr="00E841C8" w:rsidRDefault="00BC0D60" w:rsidP="00BC0D60">
      <w:pPr>
        <w:spacing w:after="0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41C8">
        <w:rPr>
          <w:rFonts w:ascii="Times New Roman" w:hAnsi="Times New Roman"/>
          <w:color w:val="000000"/>
          <w:sz w:val="28"/>
          <w:szCs w:val="28"/>
        </w:rPr>
        <w:t>В течение года велась работа по введению ФГОС по плану. Были изданы соответствующие приказы, был  создан Совет по введению ФГОС и рабочие группы по разработке и реализации единичных проектов изменений образовательной системы основной  ступени в соответствии с новыми ФГОС общего образования.</w:t>
      </w:r>
    </w:p>
    <w:p w:rsidR="00BC0D60" w:rsidRPr="00E841C8" w:rsidRDefault="00BC0D60" w:rsidP="00BC0D6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41C8">
        <w:rPr>
          <w:rFonts w:ascii="Times New Roman" w:hAnsi="Times New Roman"/>
          <w:color w:val="000000"/>
          <w:sz w:val="28"/>
          <w:szCs w:val="28"/>
        </w:rPr>
        <w:t>Вопросы по введению ФГОС нового поколения рассматривались на педагогическом совете, заседаниях МС, семинарах.</w:t>
      </w:r>
    </w:p>
    <w:p w:rsidR="00BC0D60" w:rsidRPr="00E841C8" w:rsidRDefault="00BC0D60" w:rsidP="00BC0D6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41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Мероприятия, проведенные в ходе  введения ФГОС:</w:t>
      </w:r>
    </w:p>
    <w:p w:rsidR="00BC0D60" w:rsidRPr="00E841C8" w:rsidRDefault="00BC0D60" w:rsidP="00BC0D6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41C8">
        <w:rPr>
          <w:rFonts w:ascii="Times New Roman" w:hAnsi="Times New Roman"/>
          <w:color w:val="000000"/>
          <w:sz w:val="28"/>
          <w:szCs w:val="28"/>
        </w:rPr>
        <w:t>разработана и утверждена основная образовательная программа основного общего образования образовательного учреждения;</w:t>
      </w:r>
    </w:p>
    <w:p w:rsidR="00BC0D60" w:rsidRPr="00E841C8" w:rsidRDefault="00BC0D60" w:rsidP="00BC0D6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41C8">
        <w:rPr>
          <w:rFonts w:ascii="Times New Roman" w:hAnsi="Times New Roman"/>
          <w:color w:val="000000"/>
          <w:sz w:val="28"/>
          <w:szCs w:val="28"/>
        </w:rPr>
        <w:t>нормативная    база    образовательного    учреждения    приведена    в соответствие     с    требованиями     ФГОС     (цели    образовательного</w:t>
      </w:r>
      <w:r w:rsidRPr="00E841C8">
        <w:rPr>
          <w:rFonts w:ascii="Times New Roman" w:hAnsi="Times New Roman"/>
          <w:color w:val="000000"/>
          <w:sz w:val="28"/>
          <w:szCs w:val="28"/>
        </w:rPr>
        <w:br/>
        <w:t>процесса, режим занятий, финансирование, материально-техническое</w:t>
      </w:r>
      <w:r w:rsidRPr="00E841C8">
        <w:rPr>
          <w:rFonts w:ascii="Times New Roman" w:hAnsi="Times New Roman"/>
          <w:color w:val="000000"/>
          <w:sz w:val="28"/>
          <w:szCs w:val="28"/>
        </w:rPr>
        <w:br/>
        <w:t>обеспечение и т. п.);</w:t>
      </w:r>
    </w:p>
    <w:p w:rsidR="00BC0D60" w:rsidRPr="00E841C8" w:rsidRDefault="00BC0D60" w:rsidP="00BC0D6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41C8">
        <w:rPr>
          <w:rFonts w:ascii="Times New Roman" w:hAnsi="Times New Roman"/>
          <w:color w:val="000000"/>
          <w:sz w:val="28"/>
          <w:szCs w:val="28"/>
        </w:rPr>
        <w:t>приведены в соответствие с требованиями ФГОС основного общего образования     и          новыми   тарифно-квалификационными характеристиками         должностные         инструкции         работников  образовательного учреждения;</w:t>
      </w:r>
    </w:p>
    <w:p w:rsidR="00BC0D60" w:rsidRPr="00E841C8" w:rsidRDefault="00BC0D60" w:rsidP="00BC0D6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41C8">
        <w:rPr>
          <w:rFonts w:ascii="Times New Roman" w:hAnsi="Times New Roman"/>
          <w:color w:val="000000"/>
          <w:sz w:val="28"/>
          <w:szCs w:val="28"/>
        </w:rPr>
        <w:t>определен список учебников и учебных пособий, используемых в</w:t>
      </w:r>
      <w:r w:rsidRPr="00E841C8">
        <w:rPr>
          <w:rFonts w:ascii="Times New Roman" w:hAnsi="Times New Roman"/>
          <w:color w:val="000000"/>
          <w:sz w:val="28"/>
          <w:szCs w:val="28"/>
        </w:rPr>
        <w:br/>
        <w:t>образовательном процессе в соответствии</w:t>
      </w:r>
      <w:r w:rsidRPr="00E841C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841C8">
        <w:rPr>
          <w:rFonts w:ascii="Times New Roman" w:hAnsi="Times New Roman"/>
          <w:color w:val="000000"/>
          <w:sz w:val="28"/>
          <w:szCs w:val="28"/>
        </w:rPr>
        <w:t>с ФГОС основного общего</w:t>
      </w:r>
      <w:r w:rsidRPr="00E841C8">
        <w:rPr>
          <w:rFonts w:ascii="Times New Roman" w:hAnsi="Times New Roman"/>
          <w:color w:val="000000"/>
          <w:sz w:val="28"/>
          <w:szCs w:val="28"/>
        </w:rPr>
        <w:br/>
        <w:t>образования;</w:t>
      </w:r>
    </w:p>
    <w:p w:rsidR="00BC0D60" w:rsidRPr="00E841C8" w:rsidRDefault="00BC0D60" w:rsidP="00BC0D6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41C8">
        <w:rPr>
          <w:rFonts w:ascii="Times New Roman" w:hAnsi="Times New Roman"/>
          <w:color w:val="000000"/>
          <w:sz w:val="28"/>
          <w:szCs w:val="28"/>
        </w:rPr>
        <w:t xml:space="preserve"> определена    оптимальная    для    реализации    модель    организации</w:t>
      </w:r>
      <w:r w:rsidRPr="00E841C8">
        <w:rPr>
          <w:rFonts w:ascii="Times New Roman" w:hAnsi="Times New Roman"/>
          <w:color w:val="000000"/>
          <w:sz w:val="28"/>
          <w:szCs w:val="28"/>
        </w:rPr>
        <w:br/>
        <w:t>образовательного  </w:t>
      </w:r>
      <w:r w:rsidRPr="00E841C8">
        <w:rPr>
          <w:rFonts w:ascii="Times New Roman" w:hAnsi="Times New Roman"/>
          <w:b/>
          <w:bCs/>
          <w:color w:val="000000"/>
          <w:sz w:val="28"/>
          <w:szCs w:val="28"/>
        </w:rPr>
        <w:t>      </w:t>
      </w:r>
      <w:r w:rsidRPr="00E841C8">
        <w:rPr>
          <w:rFonts w:ascii="Times New Roman" w:hAnsi="Times New Roman"/>
          <w:color w:val="000000"/>
          <w:sz w:val="28"/>
          <w:szCs w:val="28"/>
        </w:rPr>
        <w:t>процесса,        обеспечивающая        организацию</w:t>
      </w:r>
      <w:r w:rsidRPr="00E841C8">
        <w:rPr>
          <w:rFonts w:ascii="Times New Roman" w:hAnsi="Times New Roman"/>
          <w:color w:val="000000"/>
          <w:sz w:val="28"/>
          <w:szCs w:val="28"/>
        </w:rPr>
        <w:br/>
        <w:t>внеурочной      деятельности      обучающихся      (например,      модель</w:t>
      </w:r>
      <w:r w:rsidRPr="00E841C8">
        <w:rPr>
          <w:rFonts w:ascii="Times New Roman" w:hAnsi="Times New Roman"/>
          <w:color w:val="000000"/>
          <w:sz w:val="28"/>
          <w:szCs w:val="28"/>
        </w:rPr>
        <w:br/>
        <w:t>взаимодействия  с учреждениями(ем) дополнительного</w:t>
      </w:r>
      <w:r w:rsidRPr="00E841C8">
        <w:rPr>
          <w:rFonts w:ascii="Times New Roman" w:hAnsi="Times New Roman"/>
          <w:b/>
          <w:bCs/>
          <w:color w:val="000000"/>
          <w:sz w:val="28"/>
          <w:szCs w:val="28"/>
        </w:rPr>
        <w:t>  </w:t>
      </w:r>
      <w:r w:rsidRPr="00E841C8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E841C8">
        <w:rPr>
          <w:rFonts w:ascii="Times New Roman" w:hAnsi="Times New Roman"/>
          <w:color w:val="000000"/>
          <w:sz w:val="28"/>
          <w:szCs w:val="28"/>
        </w:rPr>
        <w:br/>
        <w:t>детей);</w:t>
      </w:r>
    </w:p>
    <w:p w:rsidR="00BC0D60" w:rsidRPr="00E841C8" w:rsidRDefault="00BC0D60" w:rsidP="00BC0D6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41C8">
        <w:rPr>
          <w:rFonts w:ascii="Times New Roman" w:hAnsi="Times New Roman"/>
          <w:color w:val="000000"/>
          <w:sz w:val="28"/>
          <w:szCs w:val="28"/>
        </w:rPr>
        <w:t>разработан       план       методической       работы,       обеспечивающей</w:t>
      </w:r>
      <w:r w:rsidRPr="00E841C8">
        <w:rPr>
          <w:rFonts w:ascii="Times New Roman" w:hAnsi="Times New Roman"/>
          <w:color w:val="000000"/>
          <w:sz w:val="28"/>
          <w:szCs w:val="28"/>
        </w:rPr>
        <w:br/>
        <w:t>сопровождение введения ФГОС;</w:t>
      </w:r>
    </w:p>
    <w:p w:rsidR="00BC0D60" w:rsidRPr="00E841C8" w:rsidRDefault="00BC0D60" w:rsidP="00BC0D6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41C8">
        <w:rPr>
          <w:rFonts w:ascii="Times New Roman" w:hAnsi="Times New Roman"/>
          <w:color w:val="000000"/>
          <w:sz w:val="28"/>
          <w:szCs w:val="28"/>
        </w:rPr>
        <w:t>осуществлено повышение квалификации  всех учителей  среднего звена  (возможно поэтапно  по  мере  введения  ФГОС  основного</w:t>
      </w:r>
      <w:r w:rsidRPr="00E841C8">
        <w:rPr>
          <w:rFonts w:ascii="Times New Roman" w:hAnsi="Times New Roman"/>
          <w:color w:val="000000"/>
          <w:sz w:val="28"/>
          <w:szCs w:val="28"/>
        </w:rPr>
        <w:br/>
        <w:t>общего образования);</w:t>
      </w:r>
    </w:p>
    <w:p w:rsidR="00BC0D60" w:rsidRPr="00E841C8" w:rsidRDefault="00BC0D60" w:rsidP="00BC0D6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41C8">
        <w:rPr>
          <w:rFonts w:ascii="Times New Roman" w:hAnsi="Times New Roman"/>
          <w:color w:val="000000"/>
          <w:sz w:val="28"/>
          <w:szCs w:val="28"/>
        </w:rPr>
        <w:lastRenderedPageBreak/>
        <w:t>обеспечены кадровые, финансовые, материально-технические и иные</w:t>
      </w:r>
      <w:r w:rsidRPr="00E841C8">
        <w:rPr>
          <w:rFonts w:ascii="Times New Roman" w:hAnsi="Times New Roman"/>
          <w:color w:val="000000"/>
          <w:sz w:val="28"/>
          <w:szCs w:val="28"/>
        </w:rPr>
        <w:br/>
        <w:t>условия      реализации      основной      образовательной      программы</w:t>
      </w:r>
      <w:r w:rsidRPr="00E841C8">
        <w:rPr>
          <w:rFonts w:ascii="Times New Roman" w:hAnsi="Times New Roman"/>
          <w:color w:val="000000"/>
          <w:sz w:val="28"/>
          <w:szCs w:val="28"/>
        </w:rPr>
        <w:br/>
        <w:t>основного   общего   образования   в   соответствии</w:t>
      </w:r>
      <w:r w:rsidRPr="00E841C8">
        <w:rPr>
          <w:rFonts w:ascii="Times New Roman" w:hAnsi="Times New Roman"/>
          <w:b/>
          <w:bCs/>
          <w:color w:val="000000"/>
          <w:sz w:val="28"/>
          <w:szCs w:val="28"/>
        </w:rPr>
        <w:t>   </w:t>
      </w:r>
      <w:r w:rsidRPr="00E841C8">
        <w:rPr>
          <w:rFonts w:ascii="Times New Roman" w:hAnsi="Times New Roman"/>
          <w:color w:val="000000"/>
          <w:sz w:val="28"/>
          <w:szCs w:val="28"/>
        </w:rPr>
        <w:t>с   требованиями</w:t>
      </w:r>
      <w:r w:rsidRPr="00E841C8">
        <w:rPr>
          <w:rFonts w:ascii="Times New Roman" w:hAnsi="Times New Roman"/>
          <w:color w:val="000000"/>
          <w:sz w:val="28"/>
          <w:szCs w:val="28"/>
        </w:rPr>
        <w:br/>
        <w:t>ФГОС.</w:t>
      </w:r>
    </w:p>
    <w:p w:rsidR="00BC0D60" w:rsidRPr="00E841C8" w:rsidRDefault="00BC0D60" w:rsidP="00BC0D60">
      <w:pPr>
        <w:spacing w:after="0"/>
        <w:ind w:left="72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C0D60" w:rsidRPr="00E841C8" w:rsidRDefault="00BC0D60" w:rsidP="00BC0D6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41C8">
        <w:rPr>
          <w:rFonts w:ascii="Times New Roman" w:hAnsi="Times New Roman"/>
          <w:b/>
          <w:color w:val="000000"/>
          <w:sz w:val="28"/>
          <w:szCs w:val="28"/>
          <w:u w:val="single"/>
        </w:rPr>
        <w:t>Повышение квалификации, аттестация пед.кадров</w:t>
      </w:r>
      <w:r w:rsidRPr="00E841C8">
        <w:rPr>
          <w:rFonts w:ascii="Times New Roman" w:hAnsi="Times New Roman"/>
          <w:color w:val="000000"/>
          <w:sz w:val="28"/>
          <w:szCs w:val="28"/>
        </w:rPr>
        <w:t>.</w:t>
      </w:r>
    </w:p>
    <w:p w:rsidR="00BC0D60" w:rsidRPr="00E841C8" w:rsidRDefault="00BC0D60" w:rsidP="00BC0D6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0D60" w:rsidRPr="00E841C8" w:rsidRDefault="00BC0D60" w:rsidP="00BC0D60">
      <w:pPr>
        <w:spacing w:after="0"/>
        <w:rPr>
          <w:rFonts w:ascii="Times New Roman" w:hAnsi="Times New Roman"/>
          <w:sz w:val="28"/>
          <w:szCs w:val="28"/>
        </w:rPr>
      </w:pPr>
      <w:r w:rsidRPr="00E841C8">
        <w:rPr>
          <w:rFonts w:ascii="Times New Roman" w:hAnsi="Times New Roman"/>
          <w:sz w:val="28"/>
          <w:szCs w:val="28"/>
        </w:rPr>
        <w:t xml:space="preserve">В 2012-2013 учебном году в ГБОУ ООШ № 21 работало 35 педагогических работников, из них – 3 руководителя, 32 педагога. </w:t>
      </w:r>
    </w:p>
    <w:p w:rsidR="00BC0D60" w:rsidRDefault="00BC0D60" w:rsidP="00BC0D60">
      <w:pPr>
        <w:spacing w:after="0"/>
        <w:rPr>
          <w:rFonts w:ascii="Times New Roman" w:hAnsi="Times New Roman"/>
          <w:sz w:val="28"/>
          <w:szCs w:val="28"/>
        </w:rPr>
      </w:pPr>
      <w:r w:rsidRPr="00E841C8">
        <w:rPr>
          <w:rFonts w:ascii="Times New Roman" w:hAnsi="Times New Roman"/>
          <w:sz w:val="28"/>
          <w:szCs w:val="28"/>
        </w:rPr>
        <w:t xml:space="preserve">Возраст педагогов составил: </w:t>
      </w:r>
    </w:p>
    <w:p w:rsidR="00BC0D60" w:rsidRDefault="00BC0D60" w:rsidP="00BC0D60">
      <w:pPr>
        <w:spacing w:after="0"/>
        <w:rPr>
          <w:rFonts w:ascii="Times New Roman" w:hAnsi="Times New Roman"/>
          <w:sz w:val="28"/>
          <w:szCs w:val="28"/>
        </w:rPr>
      </w:pPr>
    </w:p>
    <w:p w:rsidR="00BC0D60" w:rsidRDefault="00BC0D60" w:rsidP="00BC0D60">
      <w:pPr>
        <w:spacing w:after="0"/>
        <w:rPr>
          <w:rFonts w:ascii="Times New Roman" w:hAnsi="Times New Roman"/>
          <w:sz w:val="28"/>
          <w:szCs w:val="28"/>
        </w:rPr>
      </w:pPr>
    </w:p>
    <w:p w:rsidR="00BC0D60" w:rsidRPr="00E841C8" w:rsidRDefault="00BC0D60" w:rsidP="00BC0D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195262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0D60" w:rsidRDefault="00BC0D60" w:rsidP="00BC0D60">
      <w:pPr>
        <w:spacing w:after="0"/>
        <w:rPr>
          <w:rFonts w:ascii="Times New Roman" w:hAnsi="Times New Roman"/>
          <w:sz w:val="28"/>
          <w:szCs w:val="28"/>
        </w:rPr>
      </w:pPr>
      <w:r w:rsidRPr="00E841C8">
        <w:rPr>
          <w:rFonts w:ascii="Times New Roman" w:hAnsi="Times New Roman"/>
          <w:sz w:val="28"/>
          <w:szCs w:val="28"/>
        </w:rPr>
        <w:t xml:space="preserve">Стаж работы </w:t>
      </w:r>
    </w:p>
    <w:p w:rsidR="00BC0D60" w:rsidRDefault="00BC0D60" w:rsidP="00BC0D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05575" cy="184785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0D60" w:rsidRDefault="00BC0D60" w:rsidP="00BC0D60">
      <w:pPr>
        <w:spacing w:after="0"/>
        <w:rPr>
          <w:rFonts w:ascii="Times New Roman" w:hAnsi="Times New Roman"/>
          <w:sz w:val="28"/>
          <w:szCs w:val="28"/>
        </w:rPr>
      </w:pPr>
      <w:r w:rsidRPr="00E841C8">
        <w:rPr>
          <w:rFonts w:ascii="Times New Roman" w:hAnsi="Times New Roman"/>
          <w:sz w:val="28"/>
          <w:szCs w:val="28"/>
        </w:rPr>
        <w:t>Категорийность педагогов</w:t>
      </w:r>
    </w:p>
    <w:p w:rsidR="00BC0D60" w:rsidRPr="00E841C8" w:rsidRDefault="00BC0D60" w:rsidP="00BC0D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34150" cy="19145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0D60" w:rsidRDefault="00BC0D60" w:rsidP="00BC0D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D60" w:rsidRPr="00E841C8" w:rsidRDefault="00BC0D60" w:rsidP="00BC0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41C8">
        <w:rPr>
          <w:rFonts w:ascii="Times New Roman" w:hAnsi="Times New Roman"/>
          <w:sz w:val="28"/>
          <w:szCs w:val="28"/>
        </w:rPr>
        <w:t xml:space="preserve">Доля педагогов ГБОУ ООШ №21, прошедших курсовую подготовку, составила 69 %: часть педагогов прошли курсовую подготовку по ИОЧ (3 человека), 24 человека обучались на целевых и хозрасчетных курсах. </w:t>
      </w:r>
    </w:p>
    <w:p w:rsidR="00BC0D60" w:rsidRPr="00E841C8" w:rsidRDefault="00BC0D60" w:rsidP="00BC0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41C8">
        <w:rPr>
          <w:rFonts w:ascii="Times New Roman" w:hAnsi="Times New Roman"/>
          <w:sz w:val="28"/>
          <w:szCs w:val="28"/>
        </w:rPr>
        <w:t>Руководитель ГБОУ ООШ № 21, Ю.В. Крынина и два заместителя руководителя,  Н.В. Ильчук и  Н.В. Яхина  прошли курсовую подготовку  по теме «Управление ОУ в условиях введения ФГОС НОО и ФГОС ООО».</w:t>
      </w:r>
    </w:p>
    <w:p w:rsidR="00BC0D60" w:rsidRDefault="00BC0D60" w:rsidP="00BC0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41C8">
        <w:rPr>
          <w:rFonts w:ascii="Times New Roman" w:hAnsi="Times New Roman"/>
          <w:sz w:val="28"/>
          <w:szCs w:val="28"/>
        </w:rPr>
        <w:t xml:space="preserve">5 педагогов начального звена прошли обучение по теме «Особенности организации образовательного процесса в условиях введения ФГОС НОО». </w:t>
      </w:r>
    </w:p>
    <w:p w:rsidR="00BC0D60" w:rsidRDefault="00BC0D60" w:rsidP="00BC0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41C8">
        <w:rPr>
          <w:rFonts w:ascii="Times New Roman" w:hAnsi="Times New Roman"/>
          <w:sz w:val="28"/>
          <w:szCs w:val="28"/>
        </w:rPr>
        <w:t>Целевые курсы на базе СИПКРО «ФГОС ООО: содержание и механизм реализации» прошли 7 педагогов основной школы</w:t>
      </w:r>
      <w:r>
        <w:rPr>
          <w:rFonts w:ascii="Times New Roman" w:hAnsi="Times New Roman"/>
          <w:sz w:val="28"/>
          <w:szCs w:val="28"/>
        </w:rPr>
        <w:t>.</w:t>
      </w:r>
      <w:r w:rsidRPr="00E841C8">
        <w:rPr>
          <w:rFonts w:ascii="Times New Roman" w:hAnsi="Times New Roman"/>
          <w:sz w:val="28"/>
          <w:szCs w:val="28"/>
        </w:rPr>
        <w:t xml:space="preserve"> 2 педагога прошли курсовую подготовку по теме «Планирование работы с детьми по формированию и реализации индивидуальной образовательной траектории», 2 педагога -«Проектирование воспитательной работы с детьми в условиях оздоровительного лагеря» </w:t>
      </w:r>
    </w:p>
    <w:p w:rsidR="00BC0D60" w:rsidRPr="00E841C8" w:rsidRDefault="00BC0D60" w:rsidP="00BC0D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D60" w:rsidRPr="00E841C8" w:rsidRDefault="00BC0D60" w:rsidP="00BC0D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41C8">
        <w:rPr>
          <w:rFonts w:ascii="Times New Roman" w:hAnsi="Times New Roman"/>
          <w:sz w:val="28"/>
          <w:szCs w:val="28"/>
        </w:rPr>
        <w:t>В 2012-13 учебном году курсовая подготовка охватывала:</w:t>
      </w:r>
    </w:p>
    <w:p w:rsidR="00BC0D60" w:rsidRPr="00E841C8" w:rsidRDefault="00BC0D60" w:rsidP="00BC0D60">
      <w:pPr>
        <w:spacing w:after="0"/>
        <w:rPr>
          <w:rFonts w:ascii="Times New Roman" w:hAnsi="Times New Roman"/>
          <w:sz w:val="28"/>
          <w:szCs w:val="28"/>
        </w:rPr>
      </w:pPr>
      <w:r w:rsidRPr="00E841C8">
        <w:rPr>
          <w:rFonts w:ascii="Times New Roman" w:hAnsi="Times New Roman"/>
          <w:sz w:val="28"/>
          <w:szCs w:val="28"/>
        </w:rPr>
        <w:t>- руководителей (3 человека)</w:t>
      </w:r>
    </w:p>
    <w:p w:rsidR="00BC0D60" w:rsidRPr="00E841C8" w:rsidRDefault="00BC0D60" w:rsidP="00BC0D60">
      <w:pPr>
        <w:spacing w:after="0"/>
        <w:rPr>
          <w:rFonts w:ascii="Times New Roman" w:hAnsi="Times New Roman"/>
          <w:sz w:val="28"/>
          <w:szCs w:val="28"/>
        </w:rPr>
      </w:pPr>
      <w:r w:rsidRPr="00E841C8">
        <w:rPr>
          <w:rFonts w:ascii="Times New Roman" w:hAnsi="Times New Roman"/>
          <w:sz w:val="28"/>
          <w:szCs w:val="28"/>
        </w:rPr>
        <w:t>- учителей следующих предметов:</w:t>
      </w:r>
    </w:p>
    <w:p w:rsidR="00BC0D60" w:rsidRPr="00E841C8" w:rsidRDefault="00BC0D60" w:rsidP="00BC0D60">
      <w:pPr>
        <w:spacing w:after="0"/>
        <w:rPr>
          <w:rFonts w:ascii="Times New Roman" w:hAnsi="Times New Roman"/>
          <w:spacing w:val="45"/>
          <w:sz w:val="28"/>
          <w:szCs w:val="28"/>
        </w:rPr>
      </w:pPr>
      <w:r w:rsidRPr="00E841C8">
        <w:rPr>
          <w:rFonts w:ascii="Times New Roman" w:hAnsi="Times New Roman"/>
          <w:sz w:val="28"/>
          <w:szCs w:val="28"/>
        </w:rPr>
        <w:t>- начальные классы (9 ч), русский язык (2 ч</w:t>
      </w:r>
      <w:r>
        <w:rPr>
          <w:rFonts w:ascii="Times New Roman" w:hAnsi="Times New Roman"/>
          <w:sz w:val="28"/>
          <w:szCs w:val="28"/>
        </w:rPr>
        <w:t>)</w:t>
      </w:r>
      <w:r w:rsidRPr="00E841C8">
        <w:rPr>
          <w:rFonts w:ascii="Times New Roman" w:hAnsi="Times New Roman"/>
          <w:sz w:val="28"/>
          <w:szCs w:val="28"/>
        </w:rPr>
        <w:t>, математика (2 ч), английский язык (3 ч), биология (1 ч), география (1 ч), химия (1 ч), физическая культура (1 ч), музыка (1 ч),технология (1 ч).</w:t>
      </w:r>
    </w:p>
    <w:p w:rsidR="00BC0D60" w:rsidRPr="00E841C8" w:rsidRDefault="00BC0D60" w:rsidP="00BC0D60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BC0D60" w:rsidRPr="00E841C8" w:rsidRDefault="00BC0D60" w:rsidP="00BC0D60">
      <w:p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E841C8">
        <w:rPr>
          <w:rFonts w:ascii="Times New Roman" w:hAnsi="Times New Roman"/>
          <w:sz w:val="28"/>
          <w:szCs w:val="28"/>
        </w:rPr>
        <w:t xml:space="preserve">Таким образом, доля педагогов, прошедших КПК в объеме менее 72 часов составила   31% (11 человек), 72 часа и выше – 37% (13 человек).  </w:t>
      </w:r>
    </w:p>
    <w:p w:rsidR="00BC0D60" w:rsidRPr="00E841C8" w:rsidRDefault="00BC0D60" w:rsidP="00BC0D60">
      <w:pPr>
        <w:spacing w:after="0"/>
        <w:rPr>
          <w:rFonts w:ascii="Times New Roman" w:hAnsi="Times New Roman"/>
          <w:sz w:val="28"/>
          <w:szCs w:val="28"/>
        </w:rPr>
      </w:pPr>
      <w:r w:rsidRPr="00E841C8">
        <w:rPr>
          <w:rFonts w:ascii="Times New Roman" w:hAnsi="Times New Roman"/>
          <w:sz w:val="28"/>
          <w:szCs w:val="28"/>
        </w:rPr>
        <w:t xml:space="preserve">В 2012-13 учебном году в конкурсе профессионального мастерства – Всероссийской интернет – выставке – конкурсе прикладного творчества, посвященном 200-летию </w:t>
      </w:r>
    </w:p>
    <w:p w:rsidR="00BC0D60" w:rsidRPr="00E841C8" w:rsidRDefault="00BC0D60" w:rsidP="00BC0D60">
      <w:pPr>
        <w:spacing w:after="0"/>
        <w:jc w:val="both"/>
        <w:rPr>
          <w:rFonts w:ascii="Times New Roman" w:hAnsi="Times New Roman"/>
          <w:color w:val="000000"/>
          <w:spacing w:val="45"/>
          <w:sz w:val="28"/>
          <w:szCs w:val="28"/>
          <w:u w:val="single"/>
        </w:rPr>
      </w:pPr>
    </w:p>
    <w:p w:rsidR="00BC0D60" w:rsidRPr="00E841C8" w:rsidRDefault="00BC0D60" w:rsidP="00BC0D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41C8">
        <w:rPr>
          <w:rFonts w:ascii="Times New Roman" w:hAnsi="Times New Roman"/>
          <w:b/>
          <w:sz w:val="28"/>
          <w:szCs w:val="28"/>
        </w:rPr>
        <w:t>Обучение в  2012/13 уч. году прошли следующие педагоги школы:</w:t>
      </w:r>
    </w:p>
    <w:tbl>
      <w:tblPr>
        <w:tblpPr w:leftFromText="180" w:rightFromText="180" w:vertAnchor="text" w:horzAnchor="margin" w:tblpXSpec="center" w:tblpY="15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44"/>
        <w:gridCol w:w="1065"/>
        <w:gridCol w:w="1065"/>
        <w:gridCol w:w="1065"/>
        <w:gridCol w:w="1065"/>
        <w:gridCol w:w="3426"/>
      </w:tblGrid>
      <w:tr w:rsidR="00BC0D60" w:rsidRPr="00D83833" w:rsidTr="009A3E29">
        <w:trPr>
          <w:cantSplit/>
          <w:trHeight w:val="1134"/>
        </w:trPr>
        <w:tc>
          <w:tcPr>
            <w:tcW w:w="2269" w:type="dxa"/>
            <w:textDirection w:val="btLr"/>
          </w:tcPr>
          <w:p w:rsidR="00BC0D60" w:rsidRPr="00D83833" w:rsidRDefault="00BC0D60" w:rsidP="009A3E29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44" w:type="dxa"/>
            <w:textDirection w:val="btLr"/>
          </w:tcPr>
          <w:p w:rsidR="00BC0D60" w:rsidRPr="00D83833" w:rsidRDefault="00BC0D60" w:rsidP="009A3E29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Предмет или долж-ность</w:t>
            </w:r>
          </w:p>
        </w:tc>
        <w:tc>
          <w:tcPr>
            <w:tcW w:w="1065" w:type="dxa"/>
            <w:textDirection w:val="btLr"/>
          </w:tcPr>
          <w:p w:rsidR="00BC0D60" w:rsidRPr="00D83833" w:rsidRDefault="00BC0D60" w:rsidP="009A3E29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</w:tc>
        <w:tc>
          <w:tcPr>
            <w:tcW w:w="1065" w:type="dxa"/>
            <w:textDirection w:val="btLr"/>
          </w:tcPr>
          <w:p w:rsidR="00BC0D60" w:rsidRPr="00D83833" w:rsidRDefault="00BC0D60" w:rsidP="009A3E29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Хозра</w:t>
            </w:r>
          </w:p>
          <w:p w:rsidR="00BC0D60" w:rsidRPr="00D83833" w:rsidRDefault="00BC0D60" w:rsidP="009A3E29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счетные</w:t>
            </w:r>
          </w:p>
        </w:tc>
        <w:tc>
          <w:tcPr>
            <w:tcW w:w="1065" w:type="dxa"/>
            <w:textDirection w:val="btLr"/>
          </w:tcPr>
          <w:p w:rsidR="00BC0D60" w:rsidRPr="00D83833" w:rsidRDefault="00BC0D60" w:rsidP="009A3E29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Интер</w:t>
            </w:r>
          </w:p>
          <w:p w:rsidR="00BC0D60" w:rsidRPr="00D83833" w:rsidRDefault="00BC0D60" w:rsidP="009A3E29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нет-центр</w:t>
            </w:r>
          </w:p>
        </w:tc>
        <w:tc>
          <w:tcPr>
            <w:tcW w:w="1065" w:type="dxa"/>
            <w:textDirection w:val="btLr"/>
          </w:tcPr>
          <w:p w:rsidR="00BC0D60" w:rsidRPr="00D83833" w:rsidRDefault="00BC0D60" w:rsidP="009A3E29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Шк. компьт.</w:t>
            </w:r>
          </w:p>
          <w:p w:rsidR="00BC0D60" w:rsidRPr="00D83833" w:rsidRDefault="00BC0D60" w:rsidP="009A3E29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Грамот</w:t>
            </w:r>
          </w:p>
        </w:tc>
        <w:tc>
          <w:tcPr>
            <w:tcW w:w="3426" w:type="dxa"/>
            <w:textDirection w:val="btLr"/>
          </w:tcPr>
          <w:p w:rsidR="00BC0D60" w:rsidRPr="00D83833" w:rsidRDefault="00BC0D60" w:rsidP="009A3E29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BC0D60" w:rsidRPr="00D83833" w:rsidTr="009A3E29">
        <w:trPr>
          <w:cantSplit/>
          <w:trHeight w:val="681"/>
        </w:trPr>
        <w:tc>
          <w:tcPr>
            <w:tcW w:w="2269" w:type="dxa"/>
          </w:tcPr>
          <w:p w:rsidR="00BC0D60" w:rsidRPr="00D83833" w:rsidRDefault="00BC0D60" w:rsidP="009A3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Симатова Ирина Евгеньевна</w:t>
            </w:r>
          </w:p>
        </w:tc>
        <w:tc>
          <w:tcPr>
            <w:tcW w:w="8930" w:type="dxa"/>
            <w:gridSpan w:val="6"/>
          </w:tcPr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01.04-30.04.2013 ГБОУ ВПО СГОАН  «Особенности организации образовательного процесса в условиях введения ФГОС НОО» 72ч</w:t>
            </w:r>
          </w:p>
        </w:tc>
      </w:tr>
      <w:tr w:rsidR="00BC0D60" w:rsidRPr="00D83833" w:rsidTr="009A3E29">
        <w:trPr>
          <w:cantSplit/>
          <w:trHeight w:val="2264"/>
        </w:trPr>
        <w:tc>
          <w:tcPr>
            <w:tcW w:w="2269" w:type="dxa"/>
          </w:tcPr>
          <w:p w:rsidR="00BC0D60" w:rsidRDefault="00BC0D60" w:rsidP="009A3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lastRenderedPageBreak/>
              <w:t>Крынина Юлия Владимировна</w:t>
            </w:r>
          </w:p>
          <w:p w:rsidR="00BC0D60" w:rsidRDefault="00BC0D60" w:rsidP="009A3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D60" w:rsidRDefault="00BC0D60" w:rsidP="009A3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D60" w:rsidRPr="00D83833" w:rsidRDefault="00BC0D60" w:rsidP="009A3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Руководитель ОУ.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01.12-29.12.2012 ГБОУ ВПО СГОАН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 xml:space="preserve"> «Управление образовательным учреждением в условиях введения федеральных стандартов начального общего образования»  144ч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11.03-30.03.2013 ГБОУ ВПО СГОАН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 xml:space="preserve"> «Управление образовательным учреждением в условиях ФГОС основного общего образования»  144ч</w:t>
            </w:r>
          </w:p>
        </w:tc>
      </w:tr>
      <w:tr w:rsidR="00BC0D60" w:rsidRPr="00D83833" w:rsidTr="009A3E29">
        <w:trPr>
          <w:cantSplit/>
          <w:trHeight w:val="2254"/>
        </w:trPr>
        <w:tc>
          <w:tcPr>
            <w:tcW w:w="2269" w:type="dxa"/>
          </w:tcPr>
          <w:p w:rsidR="00BC0D60" w:rsidRPr="00D83833" w:rsidRDefault="00BC0D60" w:rsidP="009A3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Ильчук Наталья Вячеславовна</w:t>
            </w:r>
          </w:p>
        </w:tc>
        <w:tc>
          <w:tcPr>
            <w:tcW w:w="8930" w:type="dxa"/>
            <w:gridSpan w:val="6"/>
          </w:tcPr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 xml:space="preserve">13.09-30.11.2012 ГБОУ ДПО СЦПО 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 xml:space="preserve"> «Федеральный государственный образовательный стандарт основного общего образования: содержание и механизмы реализации (управленческий аспект)» 120ч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01.12-29.12.2012 ГБОУ ВПО СГОАН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 xml:space="preserve"> «Управление образовательным учреждением в условиях введения федеральных стандартов начального общего образования»  144ч</w:t>
            </w:r>
          </w:p>
        </w:tc>
      </w:tr>
      <w:tr w:rsidR="00BC0D60" w:rsidRPr="00D83833" w:rsidTr="009A3E29">
        <w:trPr>
          <w:cantSplit/>
          <w:trHeight w:val="2257"/>
        </w:trPr>
        <w:tc>
          <w:tcPr>
            <w:tcW w:w="2269" w:type="dxa"/>
          </w:tcPr>
          <w:p w:rsidR="00BC0D60" w:rsidRPr="00D83833" w:rsidRDefault="00BC0D60" w:rsidP="009A3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Яхина Наталия Владимировна</w:t>
            </w:r>
          </w:p>
        </w:tc>
        <w:tc>
          <w:tcPr>
            <w:tcW w:w="8930" w:type="dxa"/>
            <w:gridSpan w:val="6"/>
          </w:tcPr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01.12-29.12.2012 ГБОУ ВПО СГОАН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«Формирование гражданской идентичности обучающихся в условиях введения ФГОС» 144ч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11.03.-30.03.2013  ГБОУ ВПО СГОАН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 xml:space="preserve"> «Управление образовательным учреждением в условиях ФГОС основного общего образования»  144ч</w:t>
            </w:r>
          </w:p>
        </w:tc>
      </w:tr>
      <w:tr w:rsidR="00BC0D60" w:rsidRPr="00D83833" w:rsidTr="009A3E29">
        <w:trPr>
          <w:cantSplit/>
          <w:trHeight w:val="1413"/>
        </w:trPr>
        <w:tc>
          <w:tcPr>
            <w:tcW w:w="2269" w:type="dxa"/>
          </w:tcPr>
          <w:p w:rsidR="00BC0D60" w:rsidRPr="00D83833" w:rsidRDefault="00BC0D60" w:rsidP="009A3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Буранова Вероника Владимировна</w:t>
            </w:r>
          </w:p>
        </w:tc>
        <w:tc>
          <w:tcPr>
            <w:tcW w:w="8930" w:type="dxa"/>
            <w:gridSpan w:val="6"/>
          </w:tcPr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01.10.12-03.04.13 СИПКРО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«ФГОС основного общего образования: содержание и механизм реализации в предметной области «Филология» 72ч</w:t>
            </w:r>
          </w:p>
        </w:tc>
      </w:tr>
      <w:tr w:rsidR="00BC0D60" w:rsidRPr="00D83833" w:rsidTr="009A3E29">
        <w:trPr>
          <w:cantSplit/>
          <w:trHeight w:val="988"/>
        </w:trPr>
        <w:tc>
          <w:tcPr>
            <w:tcW w:w="2269" w:type="dxa"/>
          </w:tcPr>
          <w:p w:rsidR="00BC0D60" w:rsidRPr="00D83833" w:rsidRDefault="00BC0D60" w:rsidP="009A3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Гребенкина Юлия Ивановна</w:t>
            </w:r>
          </w:p>
        </w:tc>
        <w:tc>
          <w:tcPr>
            <w:tcW w:w="8930" w:type="dxa"/>
            <w:gridSpan w:val="6"/>
          </w:tcPr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24.09.12-03.04.13 СИПКРО  «ФГОС основного общего образования: содержание и механизм реализации в предметной области «Филология» 72ч</w:t>
            </w:r>
          </w:p>
        </w:tc>
      </w:tr>
      <w:tr w:rsidR="00BC0D60" w:rsidRPr="00D83833" w:rsidTr="009A3E29">
        <w:trPr>
          <w:cantSplit/>
          <w:trHeight w:val="1129"/>
        </w:trPr>
        <w:tc>
          <w:tcPr>
            <w:tcW w:w="2269" w:type="dxa"/>
          </w:tcPr>
          <w:p w:rsidR="00BC0D60" w:rsidRPr="00D83833" w:rsidRDefault="00BC0D60" w:rsidP="009A3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Михиенкова Наталья Валентиновна</w:t>
            </w:r>
          </w:p>
        </w:tc>
        <w:tc>
          <w:tcPr>
            <w:tcW w:w="8930" w:type="dxa"/>
            <w:gridSpan w:val="6"/>
          </w:tcPr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01.04-30.04.13 ГБОУ ВПО СГОАН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«Особенности организации образовательного процесса в условиях введения ФГОС НОО» 72ч</w:t>
            </w:r>
          </w:p>
        </w:tc>
      </w:tr>
      <w:tr w:rsidR="00BC0D60" w:rsidRPr="00D83833" w:rsidTr="009A3E29">
        <w:trPr>
          <w:cantSplit/>
          <w:trHeight w:val="1260"/>
        </w:trPr>
        <w:tc>
          <w:tcPr>
            <w:tcW w:w="2269" w:type="dxa"/>
          </w:tcPr>
          <w:p w:rsidR="00BC0D60" w:rsidRPr="00D83833" w:rsidRDefault="00BC0D60" w:rsidP="009A3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Нуяндина Ольга Александровна</w:t>
            </w:r>
          </w:p>
        </w:tc>
        <w:tc>
          <w:tcPr>
            <w:tcW w:w="8930" w:type="dxa"/>
            <w:gridSpan w:val="6"/>
          </w:tcPr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01.10.12-03.04.13 СИПКРО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«ФГОС основного общего образования: содержание и механизм реализации в предметной области «Филология» 72ч</w:t>
            </w:r>
          </w:p>
        </w:tc>
      </w:tr>
      <w:tr w:rsidR="00BC0D60" w:rsidRPr="00D83833" w:rsidTr="009A3E29">
        <w:trPr>
          <w:cantSplit/>
          <w:trHeight w:val="1264"/>
        </w:trPr>
        <w:tc>
          <w:tcPr>
            <w:tcW w:w="2269" w:type="dxa"/>
          </w:tcPr>
          <w:p w:rsidR="00BC0D60" w:rsidRPr="00D83833" w:rsidRDefault="00BC0D60" w:rsidP="009A3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Романова Ирина Николаевна</w:t>
            </w:r>
          </w:p>
        </w:tc>
        <w:tc>
          <w:tcPr>
            <w:tcW w:w="8930" w:type="dxa"/>
            <w:gridSpan w:val="6"/>
          </w:tcPr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01.04-30.04.13 ГБОУ ВПО СГОАН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«Особенности организации образовательного процесса в условиях введения ФГОС НОО» 72ч</w:t>
            </w:r>
          </w:p>
        </w:tc>
      </w:tr>
      <w:tr w:rsidR="00BC0D60" w:rsidRPr="00D83833" w:rsidTr="009A3E29">
        <w:trPr>
          <w:cantSplit/>
          <w:trHeight w:val="985"/>
        </w:trPr>
        <w:tc>
          <w:tcPr>
            <w:tcW w:w="2269" w:type="dxa"/>
          </w:tcPr>
          <w:p w:rsidR="00BC0D60" w:rsidRPr="00D83833" w:rsidRDefault="00BC0D60" w:rsidP="009A3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Сидорина Ольга Викторовна</w:t>
            </w:r>
          </w:p>
        </w:tc>
        <w:tc>
          <w:tcPr>
            <w:tcW w:w="8930" w:type="dxa"/>
            <w:gridSpan w:val="6"/>
          </w:tcPr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01.04-30.04.13 ГБОУ ВПО СГОАН</w:t>
            </w:r>
          </w:p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«Особенности организации образовательного процесса в условиях введения ФГОС НОО» 72ч</w:t>
            </w:r>
          </w:p>
        </w:tc>
      </w:tr>
      <w:tr w:rsidR="00BC0D60" w:rsidRPr="00D83833" w:rsidTr="009A3E29">
        <w:trPr>
          <w:cantSplit/>
          <w:trHeight w:val="687"/>
        </w:trPr>
        <w:tc>
          <w:tcPr>
            <w:tcW w:w="2269" w:type="dxa"/>
          </w:tcPr>
          <w:p w:rsidR="00BC0D60" w:rsidRPr="00D83833" w:rsidRDefault="00BC0D60" w:rsidP="009A3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lastRenderedPageBreak/>
              <w:t>Федосеева Оксана Николаевна</w:t>
            </w:r>
          </w:p>
        </w:tc>
        <w:tc>
          <w:tcPr>
            <w:tcW w:w="8930" w:type="dxa"/>
            <w:gridSpan w:val="6"/>
          </w:tcPr>
          <w:p w:rsidR="00BC0D60" w:rsidRPr="00D83833" w:rsidRDefault="00BC0D60" w:rsidP="009A3E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33">
              <w:rPr>
                <w:rFonts w:ascii="Times New Roman" w:hAnsi="Times New Roman"/>
                <w:sz w:val="24"/>
                <w:szCs w:val="24"/>
              </w:rPr>
              <w:t>«Особенности организации образовательного процесса в условиях введения ФГОС НОО» 72ч</w:t>
            </w:r>
          </w:p>
        </w:tc>
      </w:tr>
    </w:tbl>
    <w:p w:rsidR="00BC0D60" w:rsidRPr="00E841C8" w:rsidRDefault="00BC0D60" w:rsidP="00BC0D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0D60" w:rsidRDefault="00BC0D60" w:rsidP="00BC0D60">
      <w:pPr>
        <w:spacing w:after="0"/>
      </w:pPr>
    </w:p>
    <w:p w:rsidR="00BC0D60" w:rsidRPr="00772323" w:rsidRDefault="00BC0D60" w:rsidP="00BC0D60">
      <w:pPr>
        <w:pStyle w:val="ae"/>
        <w:spacing w:line="360" w:lineRule="auto"/>
        <w:ind w:left="1080"/>
        <w:jc w:val="center"/>
        <w:rPr>
          <w:b/>
        </w:rPr>
      </w:pPr>
      <w:r w:rsidRPr="00772323">
        <w:rPr>
          <w:b/>
        </w:rPr>
        <w:t>ДОПОЛНИТЕЛЬНЫЕ ОБРАЗОВАТЕЛЬНЫЕ УСЛУГИ,</w:t>
      </w:r>
    </w:p>
    <w:p w:rsidR="00BC0D60" w:rsidRPr="00772323" w:rsidRDefault="00BC0D60" w:rsidP="00BC0D60">
      <w:pPr>
        <w:pStyle w:val="ae"/>
        <w:spacing w:line="360" w:lineRule="auto"/>
        <w:ind w:left="1080"/>
        <w:jc w:val="center"/>
        <w:rPr>
          <w:b/>
        </w:rPr>
      </w:pPr>
      <w:r>
        <w:rPr>
          <w:b/>
        </w:rPr>
        <w:t>ПРЕДОСТАВЛЯЕМЫЕ  ГБОУ О</w:t>
      </w:r>
      <w:r w:rsidRPr="00772323">
        <w:rPr>
          <w:b/>
        </w:rPr>
        <w:t xml:space="preserve">ОШ № </w:t>
      </w:r>
      <w:r>
        <w:rPr>
          <w:b/>
        </w:rPr>
        <w:t>2</w:t>
      </w:r>
      <w:r w:rsidRPr="00772323">
        <w:rPr>
          <w:b/>
        </w:rPr>
        <w:t>1</w:t>
      </w:r>
    </w:p>
    <w:p w:rsidR="00BC0D60" w:rsidRPr="00772323" w:rsidRDefault="00BC0D60" w:rsidP="00BC0D60">
      <w:pPr>
        <w:pStyle w:val="ae"/>
        <w:spacing w:line="360" w:lineRule="auto"/>
        <w:ind w:left="1080"/>
        <w:rPr>
          <w:b/>
          <w:i/>
          <w:u w:val="single"/>
        </w:rPr>
      </w:pPr>
      <w:r w:rsidRPr="00772323">
        <w:rPr>
          <w:b/>
          <w:i/>
          <w:u w:val="single"/>
        </w:rPr>
        <w:t>«</w:t>
      </w:r>
      <w:r w:rsidRPr="00823755">
        <w:rPr>
          <w:b/>
          <w:i/>
          <w:sz w:val="32"/>
          <w:szCs w:val="32"/>
          <w:u w:val="single"/>
        </w:rPr>
        <w:t>Школа дошкольника»</w:t>
      </w:r>
    </w:p>
    <w:p w:rsidR="00BC0D60" w:rsidRPr="00772323" w:rsidRDefault="00BC0D60" w:rsidP="00BC0D60">
      <w:pPr>
        <w:pStyle w:val="ae"/>
        <w:spacing w:line="360" w:lineRule="auto"/>
        <w:ind w:left="1080"/>
        <w:rPr>
          <w:b/>
          <w:i/>
          <w:u w:val="single"/>
        </w:rPr>
      </w:pPr>
    </w:p>
    <w:p w:rsidR="00BC0D60" w:rsidRPr="004A4CD6" w:rsidRDefault="00BC0D60" w:rsidP="00BC0D60">
      <w:pPr>
        <w:jc w:val="both"/>
        <w:rPr>
          <w:color w:val="000000"/>
          <w:sz w:val="28"/>
          <w:szCs w:val="28"/>
        </w:rPr>
      </w:pPr>
      <w:r w:rsidRPr="004A4CD6">
        <w:rPr>
          <w:color w:val="000000"/>
          <w:sz w:val="28"/>
          <w:szCs w:val="28"/>
        </w:rPr>
        <w:t>В 2012/2013 году число учащихся школы на начало года составило 581 ч. Стабильность численного состава уч-ся школы связана и с  работой  предшкольной</w:t>
      </w:r>
      <w:r>
        <w:rPr>
          <w:color w:val="000000"/>
          <w:sz w:val="28"/>
          <w:szCs w:val="28"/>
        </w:rPr>
        <w:t xml:space="preserve"> </w:t>
      </w:r>
      <w:r w:rsidRPr="004A4CD6">
        <w:rPr>
          <w:color w:val="000000"/>
          <w:sz w:val="28"/>
          <w:szCs w:val="28"/>
        </w:rPr>
        <w:t xml:space="preserve">подготовки детей седьмого года жизни. В 2012-2013 учебном году в   школе дошкольника обучались 85 чел. </w:t>
      </w:r>
    </w:p>
    <w:p w:rsidR="00BC0D60" w:rsidRPr="00F15D50" w:rsidRDefault="00BC0D60" w:rsidP="00BC0D60">
      <w:pPr>
        <w:pStyle w:val="ae"/>
        <w:spacing w:after="200" w:line="276" w:lineRule="auto"/>
        <w:ind w:left="0"/>
        <w:jc w:val="both"/>
        <w:rPr>
          <w:sz w:val="28"/>
          <w:szCs w:val="28"/>
        </w:rPr>
      </w:pPr>
      <w:r w:rsidRPr="004A4CD6">
        <w:rPr>
          <w:rFonts w:cs="Times New Roman"/>
          <w:color w:val="000000"/>
          <w:sz w:val="28"/>
          <w:szCs w:val="28"/>
        </w:rPr>
        <w:t xml:space="preserve">        Ежегодно в Школу дошкольника  принимаются дети из разных микрорайонов города. </w:t>
      </w:r>
      <w:r w:rsidRPr="004A4CD6">
        <w:rPr>
          <w:color w:val="000000"/>
          <w:sz w:val="28"/>
          <w:szCs w:val="28"/>
        </w:rPr>
        <w:t>Все дети под руководством учителей начальной школы Савиной С.Ю., Романовой И.Н., СаяпинойГ.А.успешно прошли подготовку к школе.   По окончании года 15 учащихся были переведены родителями в другие школы города. Шестьдесят три ребенка  были распределены для дальнейшего обучения в первые классы нашей школы.</w:t>
      </w:r>
      <w:r w:rsidRPr="00256B2F">
        <w:rPr>
          <w:color w:val="000000"/>
          <w:sz w:val="28"/>
          <w:szCs w:val="28"/>
        </w:rPr>
        <w:t>Дополнительно из д/садов города были приняты в 1 классы 22 ребенка, не обучавшихся в Школе дошкольника ГБОУ ООШ №21. Из числа всех зачисленных детей в 2013 году  были сформированы четыре первых класса</w:t>
      </w:r>
      <w:r>
        <w:rPr>
          <w:color w:val="000000"/>
          <w:sz w:val="28"/>
          <w:szCs w:val="28"/>
        </w:rPr>
        <w:t>.</w:t>
      </w:r>
    </w:p>
    <w:p w:rsidR="00BC0D60" w:rsidRPr="00BE59A1" w:rsidRDefault="00BC0D60" w:rsidP="00BC0D60">
      <w:pPr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4</w:t>
      </w:r>
      <w:r w:rsidRPr="00BE59A1">
        <w:rPr>
          <w:rFonts w:ascii="Times New Roman" w:hAnsi="Times New Roman"/>
          <w:b/>
          <w:i/>
          <w:sz w:val="28"/>
          <w:szCs w:val="28"/>
        </w:rPr>
        <w:t>. Обеспечить к маю 2013 года участие учащихся в     творческих конкурсах  и спортивных мероприятиях  на уровне  27% от общего количества учащихся.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Реализация поставленной цели и задач осуществлялась в соответствии   с мероприятиями  национальной образовательной инициативы «Наша новая школа», утвержденной Президентом РФ от 4 февраля 2010 г. Основные направления воспитательной деятельности в 2012-2013 году остались неизменными -  это здоровьесберегающее, гражданско-патриотическое, экологическое, социальное. Все они реализуются через урочную деятельность, внеурочные мероприятия и занятия детей в объединениях дополнительного образования.</w:t>
      </w:r>
    </w:p>
    <w:p w:rsidR="00BC0D60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Результаты работы по этим основным направлениям представлены в таблице.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3"/>
        <w:gridCol w:w="4348"/>
        <w:gridCol w:w="1518"/>
        <w:gridCol w:w="2765"/>
      </w:tblGrid>
      <w:tr w:rsidR="00BC0D60" w:rsidRPr="00BE59A1" w:rsidTr="009A3E29">
        <w:trPr>
          <w:cantSplit/>
          <w:trHeight w:val="980"/>
        </w:trPr>
        <w:tc>
          <w:tcPr>
            <w:tcW w:w="620" w:type="pct"/>
            <w:vAlign w:val="center"/>
          </w:tcPr>
          <w:p w:rsidR="00BC0D60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D3049">
              <w:rPr>
                <w:rFonts w:ascii="Times New Roman" w:hAnsi="Times New Roman"/>
                <w:b/>
              </w:rPr>
              <w:lastRenderedPageBreak/>
              <w:t>Направле</w:t>
            </w:r>
          </w:p>
          <w:p w:rsidR="00BC0D60" w:rsidRPr="000D3049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D3049">
              <w:rPr>
                <w:rFonts w:ascii="Times New Roman" w:hAnsi="Times New Roman"/>
                <w:b/>
              </w:rPr>
              <w:t>ние деятельности</w:t>
            </w: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Классы,</w:t>
            </w:r>
          </w:p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BC0D60" w:rsidRPr="00BE59A1" w:rsidTr="009A3E29">
        <w:trPr>
          <w:trHeight w:val="713"/>
        </w:trPr>
        <w:tc>
          <w:tcPr>
            <w:tcW w:w="620" w:type="pct"/>
            <w:vMerge w:val="restart"/>
            <w:textDirection w:val="btLr"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BE59A1">
              <w:rPr>
                <w:rFonts w:ascii="Times New Roman" w:hAnsi="Times New Roman"/>
                <w:sz w:val="28"/>
                <w:szCs w:val="28"/>
              </w:rPr>
              <w:t>Здоровьесберегающее</w:t>
            </w: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Дни здоровья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1-9 кл</w:t>
            </w:r>
            <w:r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Приняло участие 96 % учащихся</w:t>
            </w:r>
          </w:p>
        </w:tc>
      </w:tr>
      <w:tr w:rsidR="00BC0D60" w:rsidRPr="00BE59A1" w:rsidTr="009A3E29">
        <w:trPr>
          <w:trHeight w:val="6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Первенство школы и города по баскетболу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 xml:space="preserve">7- 9 </w:t>
            </w: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C0D60" w:rsidRPr="00BE59A1" w:rsidTr="009A3E29">
        <w:trPr>
          <w:trHeight w:val="6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Первенство школы и города по легкой атлетике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6– 9 кл</w:t>
            </w:r>
            <w:r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C0D60" w:rsidRPr="00BE59A1" w:rsidTr="009A3E29">
        <w:trPr>
          <w:trHeight w:val="6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«Мини-футбол — в школу!»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6– 9 кл</w:t>
            </w:r>
            <w:r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C0D60" w:rsidRPr="00BE59A1" w:rsidTr="009A3E29">
        <w:trPr>
          <w:trHeight w:val="6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Первенство школы и города по футболу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6-9 кл</w:t>
            </w:r>
            <w:r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</w:tc>
      </w:tr>
      <w:tr w:rsidR="00BC0D60" w:rsidRPr="00BE59A1" w:rsidTr="009A3E29">
        <w:trPr>
          <w:trHeight w:val="6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Первенство школы и города по лыжам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 место в индивидуальном зачете Кравцова Е., Ершкова Екатерина 9А класс</w:t>
            </w:r>
          </w:p>
        </w:tc>
      </w:tr>
      <w:tr w:rsidR="00BC0D60" w:rsidRPr="00BE59A1" w:rsidTr="009A3E29">
        <w:trPr>
          <w:trHeight w:val="6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Городские соревнования по мини-гольфу среди общеобразовательных учреждений 1 группы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C0D60" w:rsidRPr="00BE59A1" w:rsidTr="009A3E29">
        <w:trPr>
          <w:trHeight w:val="6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Первенство школы и города по перестрелке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C0D60" w:rsidRPr="00BE59A1" w:rsidTr="009A3E29">
        <w:trPr>
          <w:trHeight w:val="6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Первенство школ по волейболу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Команда девушек, 3 место</w:t>
            </w:r>
          </w:p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0" w:rsidRPr="00BE59A1" w:rsidTr="009A3E29">
        <w:trPr>
          <w:trHeight w:val="6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Стартцева Алиса, 3 место</w:t>
            </w:r>
          </w:p>
        </w:tc>
      </w:tr>
      <w:tr w:rsidR="00BC0D60" w:rsidRPr="00BE59A1" w:rsidTr="009A3E29">
        <w:trPr>
          <w:trHeight w:val="70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Первенство школы и города по легкоатлетическому кроссу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3-9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C0D60" w:rsidRPr="00BE59A1" w:rsidTr="009A3E29">
        <w:trPr>
          <w:trHeight w:val="645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2-8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0" w:rsidRPr="00BE59A1" w:rsidTr="009A3E29">
        <w:trPr>
          <w:trHeight w:val="7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Первенство города по теннису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</w:tr>
      <w:tr w:rsidR="00BC0D60" w:rsidRPr="00BE59A1" w:rsidTr="009A3E29">
        <w:trPr>
          <w:trHeight w:val="7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Первенство города по мини-гольфу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C0D60" w:rsidRPr="00BE59A1" w:rsidTr="009A3E29">
        <w:trPr>
          <w:trHeight w:val="6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</w:tr>
      <w:tr w:rsidR="00BC0D60" w:rsidRPr="00BE59A1" w:rsidTr="009A3E29">
        <w:trPr>
          <w:trHeight w:val="6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Массовая гонка «Лыжня России 2013»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Участвовало 22 человека</w:t>
            </w:r>
          </w:p>
        </w:tc>
      </w:tr>
      <w:tr w:rsidR="00BC0D60" w:rsidRPr="00BE59A1" w:rsidTr="009A3E29">
        <w:trPr>
          <w:trHeight w:val="6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Городская спартакиада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 место</w:t>
            </w:r>
          </w:p>
        </w:tc>
      </w:tr>
      <w:tr w:rsidR="00BC0D60" w:rsidRPr="00BE59A1" w:rsidTr="009A3E29">
        <w:trPr>
          <w:trHeight w:val="6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Мероприятия, приуроченные к международному Дню отказа от курения и Международному Дню борьбы со СПИДом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2-9 классы</w:t>
            </w:r>
          </w:p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Проведено  18 мероприятий</w:t>
            </w:r>
          </w:p>
        </w:tc>
      </w:tr>
      <w:tr w:rsidR="00BC0D60" w:rsidRPr="00BE59A1" w:rsidTr="009A3E29">
        <w:trPr>
          <w:trHeight w:val="6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Олимпийский день (совместно с ГОУ СОШИ)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18 человек записались в секции СОШИ</w:t>
            </w:r>
          </w:p>
        </w:tc>
      </w:tr>
      <w:tr w:rsidR="00BC0D60" w:rsidRPr="00BE59A1" w:rsidTr="009A3E29">
        <w:trPr>
          <w:trHeight w:val="6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Проведены запланированные мероприятия с профилактическими службами города:</w:t>
            </w:r>
          </w:p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15-  с СГ «Доверие»</w:t>
            </w:r>
          </w:p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14- с центром «Семья»</w:t>
            </w:r>
          </w:p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2-  со специалистами НД</w:t>
            </w:r>
          </w:p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6- со специалистами центра медпрофилактики</w:t>
            </w:r>
          </w:p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5- со специалистами ОДН</w:t>
            </w:r>
          </w:p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Всего-  42 мероприятия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Профилактической работой охвачено 94% учащихся</w:t>
            </w:r>
          </w:p>
        </w:tc>
      </w:tr>
      <w:tr w:rsidR="00BC0D60" w:rsidRPr="00BE59A1" w:rsidTr="009A3E29">
        <w:trPr>
          <w:trHeight w:val="4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Месячник ГЗ и ПДД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0" w:rsidRPr="00BE59A1" w:rsidTr="009A3E29">
        <w:trPr>
          <w:trHeight w:val="41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Месячник «Внимание-подросток!»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Прошло 5 мероприятий</w:t>
            </w:r>
          </w:p>
        </w:tc>
      </w:tr>
      <w:tr w:rsidR="00BC0D60" w:rsidRPr="00BE59A1" w:rsidTr="009A3E29">
        <w:trPr>
          <w:trHeight w:val="730"/>
        </w:trPr>
        <w:tc>
          <w:tcPr>
            <w:tcW w:w="620" w:type="pct"/>
            <w:vMerge w:val="restart"/>
            <w:textDirection w:val="btLr"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Открытое первенство по пулевой стрельбе «Выстрел!»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C0D60" w:rsidRPr="00BE59A1" w:rsidTr="009A3E29">
        <w:trPr>
          <w:trHeight w:val="7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Городские соревнования "Бравые ребята!"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9А класс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C0D60" w:rsidRPr="00BE59A1" w:rsidTr="009A3E29">
        <w:trPr>
          <w:trHeight w:val="7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Военно-спортивная игра на местности "Орленок"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  <w:tr w:rsidR="00BC0D60" w:rsidRPr="00BE59A1" w:rsidTr="009A3E29">
        <w:trPr>
          <w:trHeight w:val="7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Городской конкурс «Пост№1»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 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C0D60" w:rsidRPr="00BE59A1" w:rsidTr="009A3E29">
        <w:trPr>
          <w:trHeight w:val="7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Городской смотр-конкурс строя и песни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8А и 8Б 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  <w:tr w:rsidR="00BC0D60" w:rsidRPr="00BE59A1" w:rsidTr="009A3E29">
        <w:trPr>
          <w:trHeight w:val="587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Конкурс детского юношеского творчества «Истории великие страницы».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5, 8  класс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 xml:space="preserve">Анастасия Рат, Гуско Алина, </w:t>
            </w:r>
          </w:p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Чернова Елена</w:t>
            </w:r>
          </w:p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 xml:space="preserve"> 3 место, Сергейчик Вадим, 2 место</w:t>
            </w:r>
          </w:p>
        </w:tc>
      </w:tr>
      <w:tr w:rsidR="00BC0D60" w:rsidRPr="00BE59A1" w:rsidTr="009A3E29">
        <w:trPr>
          <w:trHeight w:val="7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Месячник гражданско-патриотического воспитания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В мероприятии приняло участие 92% учащихся</w:t>
            </w:r>
          </w:p>
        </w:tc>
      </w:tr>
      <w:tr w:rsidR="00BC0D60" w:rsidRPr="00BE59A1" w:rsidTr="009A3E29">
        <w:trPr>
          <w:trHeight w:val="7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Концерт-поздравление к 9Мая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2-9-ые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Поздравлены 18 ветеранов</w:t>
            </w:r>
          </w:p>
        </w:tc>
      </w:tr>
      <w:tr w:rsidR="00BC0D60" w:rsidRPr="00BE59A1" w:rsidTr="009A3E29">
        <w:trPr>
          <w:trHeight w:val="7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Вручено 280 ленточек жителям микрорайона</w:t>
            </w:r>
          </w:p>
        </w:tc>
      </w:tr>
      <w:tr w:rsidR="00BC0D60" w:rsidRPr="00BE59A1" w:rsidTr="009A3E29">
        <w:trPr>
          <w:trHeight w:val="7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Участие в акции «Есть проблема»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BC0D60" w:rsidRPr="00BE59A1" w:rsidTr="009A3E29">
        <w:trPr>
          <w:trHeight w:val="7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Участие в акции «Поздравь ветерана»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Поздравили 24 ветерана, вручили подарки</w:t>
            </w:r>
          </w:p>
        </w:tc>
      </w:tr>
      <w:tr w:rsidR="00BC0D60" w:rsidRPr="00BE59A1" w:rsidTr="009A3E29">
        <w:trPr>
          <w:trHeight w:val="465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Декада правовых знаний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7-9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0" w:rsidRPr="00BE59A1" w:rsidTr="009A3E29">
        <w:trPr>
          <w:trHeight w:val="753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Проект партии Единая Россия «Историческая память» - акция «Герои Самарской области»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Благодарственные письма за участие</w:t>
            </w:r>
          </w:p>
        </w:tc>
      </w:tr>
      <w:tr w:rsidR="00BC0D60" w:rsidRPr="00BE59A1" w:rsidTr="009A3E29">
        <w:trPr>
          <w:trHeight w:val="445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Спектакли Самарской филармонии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1-8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Прошло 5 спектаклей</w:t>
            </w:r>
          </w:p>
        </w:tc>
      </w:tr>
      <w:tr w:rsidR="00BC0D60" w:rsidRPr="00BE59A1" w:rsidTr="009A3E29">
        <w:trPr>
          <w:trHeight w:val="444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13городские Серафимовские чтения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6,9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C0D60" w:rsidRPr="00BE59A1" w:rsidTr="009A3E29">
        <w:trPr>
          <w:trHeight w:val="1603"/>
        </w:trPr>
        <w:tc>
          <w:tcPr>
            <w:tcW w:w="620" w:type="pct"/>
            <w:vMerge w:val="restart"/>
            <w:tcBorders>
              <w:bottom w:val="nil"/>
            </w:tcBorders>
            <w:textDirection w:val="btLr"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Работа отряд ЮСП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7  класс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Проведено 6 общешкольных мероприятий, участвовали в 4 городских мероприятиях</w:t>
            </w:r>
          </w:p>
        </w:tc>
      </w:tr>
      <w:tr w:rsidR="00BC0D60" w:rsidRPr="00BE59A1" w:rsidTr="009A3E29">
        <w:trPr>
          <w:trHeight w:val="632"/>
        </w:trPr>
        <w:tc>
          <w:tcPr>
            <w:tcW w:w="620" w:type="pct"/>
            <w:vMerge/>
            <w:tcBorders>
              <w:bottom w:val="nil"/>
            </w:tcBorders>
            <w:textDirection w:val="btLr"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Региональный конкурс «Мое любимое животное»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1-8 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  место Чернова Е.</w:t>
            </w:r>
          </w:p>
        </w:tc>
      </w:tr>
      <w:tr w:rsidR="00BC0D60" w:rsidRPr="00BE59A1" w:rsidTr="009A3E29">
        <w:trPr>
          <w:trHeight w:val="632"/>
        </w:trPr>
        <w:tc>
          <w:tcPr>
            <w:tcW w:w="620" w:type="pct"/>
            <w:vMerge/>
            <w:tcBorders>
              <w:bottom w:val="nil"/>
            </w:tcBorders>
            <w:textDirection w:val="btLr"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Областной конкурс Новогодних и Рождественских композиций «Новогодняя сказка»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Щербакова Ольга, Рысина Татьяна,</w:t>
            </w:r>
          </w:p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 xml:space="preserve">Чернова Елена, 1 место </w:t>
            </w:r>
          </w:p>
        </w:tc>
      </w:tr>
      <w:tr w:rsidR="00BC0D60" w:rsidRPr="00BE59A1" w:rsidTr="009A3E29">
        <w:trPr>
          <w:trHeight w:val="632"/>
        </w:trPr>
        <w:tc>
          <w:tcPr>
            <w:tcW w:w="620" w:type="pct"/>
            <w:vMerge/>
            <w:tcBorders>
              <w:bottom w:val="nil"/>
            </w:tcBorders>
            <w:textDirection w:val="btLr"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Областной конкурс детского творчества «Зеркало природы».Номинация «Прикладное искусство-2»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 xml:space="preserve">Чернова Елена, </w:t>
            </w:r>
          </w:p>
        </w:tc>
      </w:tr>
      <w:tr w:rsidR="00BC0D60" w:rsidRPr="00BE59A1" w:rsidTr="009A3E29">
        <w:trPr>
          <w:trHeight w:val="632"/>
        </w:trPr>
        <w:tc>
          <w:tcPr>
            <w:tcW w:w="620" w:type="pct"/>
            <w:vMerge/>
            <w:tcBorders>
              <w:bottom w:val="nil"/>
            </w:tcBorders>
            <w:textDirection w:val="btLr"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Детский экологический форум «Зеленая планета-2013».Конкурс поделок из природного материала «Многообразие вековых традиций»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 xml:space="preserve">Сергейчик Вадим, 1 место, </w:t>
            </w:r>
          </w:p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Щербакова Ольга</w:t>
            </w:r>
          </w:p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C0D60" w:rsidRPr="00BE59A1" w:rsidTr="009A3E29">
        <w:trPr>
          <w:trHeight w:val="632"/>
        </w:trPr>
        <w:tc>
          <w:tcPr>
            <w:tcW w:w="620" w:type="pct"/>
            <w:vMerge/>
            <w:tcBorders>
              <w:bottom w:val="nil"/>
            </w:tcBorders>
            <w:textDirection w:val="btLr"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Неделя экологических знаний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Охвачено 96% учащихся</w:t>
            </w:r>
          </w:p>
        </w:tc>
      </w:tr>
      <w:tr w:rsidR="00BC0D60" w:rsidRPr="00BE59A1" w:rsidTr="009A3E29">
        <w:trPr>
          <w:trHeight w:val="632"/>
        </w:trPr>
        <w:tc>
          <w:tcPr>
            <w:tcW w:w="620" w:type="pct"/>
            <w:vMerge w:val="restart"/>
            <w:tcBorders>
              <w:top w:val="nil"/>
            </w:tcBorders>
            <w:textDirection w:val="btLr"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 xml:space="preserve">Конкурс «Экошоу-2013» в рамках городского экологического </w:t>
            </w:r>
            <w:r w:rsidRPr="00BE59A1">
              <w:rPr>
                <w:rFonts w:ascii="Times New Roman" w:hAnsi="Times New Roman"/>
                <w:sz w:val="28"/>
                <w:szCs w:val="28"/>
              </w:rPr>
              <w:lastRenderedPageBreak/>
              <w:t>фестиваля "Если не мы, то кто поможет тебе, Земля!"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lastRenderedPageBreak/>
              <w:t>4-5 класс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C0D60" w:rsidRPr="00BE59A1" w:rsidTr="009A3E29">
        <w:trPr>
          <w:trHeight w:val="631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Участие в городской экологической акции «Кормушка»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2-9 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30 кормушек</w:t>
            </w:r>
          </w:p>
        </w:tc>
      </w:tr>
      <w:tr w:rsidR="00BC0D60" w:rsidRPr="00BE59A1" w:rsidTr="009A3E29">
        <w:trPr>
          <w:trHeight w:val="631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Экологический фестиваль «День птиц»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Изготовлено 26 скворечников, проведена викторина, выставка рисунков</w:t>
            </w:r>
          </w:p>
        </w:tc>
      </w:tr>
      <w:tr w:rsidR="00BC0D60" w:rsidRPr="00BE59A1" w:rsidTr="009A3E29">
        <w:trPr>
          <w:trHeight w:val="631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Мероприятия в рамках Дней  защиты от экологической  опасности: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Проведено 21 мероприятие</w:t>
            </w:r>
          </w:p>
        </w:tc>
      </w:tr>
      <w:tr w:rsidR="00BC0D60" w:rsidRPr="00BE59A1" w:rsidTr="009A3E29">
        <w:trPr>
          <w:trHeight w:val="631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Областная экологическая акция «День Земли»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C0D60" w:rsidRPr="00BE59A1" w:rsidTr="009A3E29">
        <w:trPr>
          <w:trHeight w:val="631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Акции по сбору макулатуры  «Бумажный бум» и «Сбережем Землю»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1-9 классы –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 xml:space="preserve">Собрали 4 500 кг макулатуры, </w:t>
            </w:r>
          </w:p>
        </w:tc>
      </w:tr>
      <w:tr w:rsidR="00BC0D60" w:rsidRPr="00BE59A1" w:rsidTr="009A3E29">
        <w:trPr>
          <w:trHeight w:val="814"/>
        </w:trPr>
        <w:tc>
          <w:tcPr>
            <w:tcW w:w="620" w:type="pct"/>
            <w:vMerge w:val="restart"/>
            <w:textDirection w:val="btLr"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 xml:space="preserve">Общекомандный зачет городского этапа областного конкурса-фестиваля юных инспекторов движения «Безопасное колесо-2013». </w:t>
            </w:r>
          </w:p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В  номинации «ОБЖ».</w:t>
            </w:r>
          </w:p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В номинации «Знатоки ПДД»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 xml:space="preserve"> 2 место</w:t>
            </w:r>
          </w:p>
        </w:tc>
      </w:tr>
      <w:tr w:rsidR="00BC0D60" w:rsidRPr="00BE59A1" w:rsidTr="009A3E29">
        <w:trPr>
          <w:trHeight w:val="6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Конкурс агитбригад по ПДД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Команда учащихся 3А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C0D60" w:rsidRPr="00BE59A1" w:rsidTr="009A3E29">
        <w:trPr>
          <w:trHeight w:val="6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Выступление отряда ЮДП перед учащимися начальных классов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 Б класс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Просмотрело 86 учащихся</w:t>
            </w:r>
          </w:p>
        </w:tc>
      </w:tr>
      <w:tr w:rsidR="00BC0D60" w:rsidRPr="00BE59A1" w:rsidTr="009A3E29">
        <w:trPr>
          <w:trHeight w:val="6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Неделя экологических знаний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Проведено 18 мероприятий</w:t>
            </w:r>
          </w:p>
        </w:tc>
      </w:tr>
      <w:tr w:rsidR="00BC0D60" w:rsidRPr="00BE59A1" w:rsidTr="009A3E29">
        <w:trPr>
          <w:trHeight w:val="6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Дни защиты от экологической опасности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В 23 мероприятиях участвовало 87% учащихся</w:t>
            </w:r>
          </w:p>
        </w:tc>
      </w:tr>
      <w:tr w:rsidR="00BC0D60" w:rsidRPr="00BE59A1" w:rsidTr="009A3E29">
        <w:trPr>
          <w:trHeight w:val="1406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Городской этап областного конкурса литературных работ «Добрая дорога детства». Номинация «Дорожные уроки»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Бурлуцкая Алена, 3 место</w:t>
            </w:r>
          </w:p>
        </w:tc>
      </w:tr>
      <w:tr w:rsidR="00BC0D60" w:rsidRPr="00BE59A1" w:rsidTr="009A3E29">
        <w:trPr>
          <w:trHeight w:val="6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Участие в благотворительной акции «Образование для всех»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1-9 классы, родители</w:t>
            </w:r>
          </w:p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Канцелярские принадлежности -190 шт., развивающие игры-3, книги-45</w:t>
            </w:r>
          </w:p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lastRenderedPageBreak/>
              <w:t>переданы в МДОУ «Дружная семейка»,  «Светлячок»</w:t>
            </w:r>
          </w:p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Получено  Благодарственное письмо</w:t>
            </w:r>
          </w:p>
        </w:tc>
      </w:tr>
      <w:tr w:rsidR="00BC0D60" w:rsidRPr="00BE59A1" w:rsidTr="009A3E29">
        <w:trPr>
          <w:trHeight w:val="6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Благотворительная ярмарка «День дарения книги»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1-9 классы.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Приняло 17 классов Собрано 17 книг</w:t>
            </w:r>
          </w:p>
        </w:tc>
      </w:tr>
      <w:tr w:rsidR="00BC0D60" w:rsidRPr="00BE59A1" w:rsidTr="009A3E29">
        <w:trPr>
          <w:trHeight w:val="6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Участие в Весенней Неделе Добра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  <w:p w:rsidR="00BC0D60" w:rsidRPr="00BE59A1" w:rsidRDefault="00BC0D60" w:rsidP="009A3E29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D60" w:rsidRPr="00BE59A1" w:rsidTr="009A3E29">
        <w:trPr>
          <w:trHeight w:val="630"/>
        </w:trPr>
        <w:tc>
          <w:tcPr>
            <w:tcW w:w="620" w:type="pct"/>
            <w:vMerge/>
            <w:vAlign w:val="center"/>
          </w:tcPr>
          <w:p w:rsidR="00BC0D60" w:rsidRPr="00BE59A1" w:rsidRDefault="00BC0D60" w:rsidP="009A3E29">
            <w:pPr>
              <w:spacing w:after="0" w:line="240" w:lineRule="auto"/>
              <w:ind w:left="176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Работа в производственной бригаде, организованной «Газпром Самара трансгаз» на базе школы в течение года</w:t>
            </w:r>
          </w:p>
        </w:tc>
        <w:tc>
          <w:tcPr>
            <w:tcW w:w="77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1403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 xml:space="preserve">За сентябрь-август  в бригаде отработали 45 подростка. </w:t>
            </w:r>
          </w:p>
        </w:tc>
      </w:tr>
    </w:tbl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C0D60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Участие в творческих конкурсах и спортивных мероприятиях имеет  большое  значение в становлении личности ребенка. Итоги участия представлены в таблице.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3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409"/>
        <w:gridCol w:w="2552"/>
        <w:gridCol w:w="2517"/>
      </w:tblGrid>
      <w:tr w:rsidR="00BC0D60" w:rsidRPr="00BE59A1" w:rsidTr="009A3E29">
        <w:trPr>
          <w:trHeight w:val="630"/>
        </w:trPr>
        <w:tc>
          <w:tcPr>
            <w:tcW w:w="5000" w:type="pct"/>
            <w:gridSpan w:val="4"/>
            <w:vAlign w:val="center"/>
          </w:tcPr>
          <w:p w:rsidR="00BC0D60" w:rsidRPr="00BE59A1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 xml:space="preserve">Итоги участия в творческих конкурсах и спортивных соревнованиях </w:t>
            </w:r>
          </w:p>
        </w:tc>
      </w:tr>
      <w:tr w:rsidR="00BC0D60" w:rsidRPr="00BE59A1" w:rsidTr="009A3E29">
        <w:trPr>
          <w:trHeight w:val="787"/>
        </w:trPr>
        <w:tc>
          <w:tcPr>
            <w:tcW w:w="1375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168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237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22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 xml:space="preserve">Количество призовых мест </w:t>
            </w:r>
          </w:p>
        </w:tc>
      </w:tr>
      <w:tr w:rsidR="00BC0D60" w:rsidRPr="00BE59A1" w:rsidTr="009A3E29">
        <w:trPr>
          <w:trHeight w:val="517"/>
        </w:trPr>
        <w:tc>
          <w:tcPr>
            <w:tcW w:w="1375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1168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7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0D60" w:rsidRPr="00BE59A1" w:rsidTr="009A3E29">
        <w:trPr>
          <w:trHeight w:val="425"/>
        </w:trPr>
        <w:tc>
          <w:tcPr>
            <w:tcW w:w="1375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1168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7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2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C0D60" w:rsidRPr="00BE59A1" w:rsidTr="009A3E29">
        <w:trPr>
          <w:trHeight w:val="404"/>
        </w:trPr>
        <w:tc>
          <w:tcPr>
            <w:tcW w:w="1375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Окружной</w:t>
            </w:r>
          </w:p>
        </w:tc>
        <w:tc>
          <w:tcPr>
            <w:tcW w:w="1168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7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0D60" w:rsidRPr="00BE59A1" w:rsidTr="009A3E29">
        <w:trPr>
          <w:trHeight w:val="410"/>
        </w:trPr>
        <w:tc>
          <w:tcPr>
            <w:tcW w:w="1375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1168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37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22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C0D60" w:rsidRPr="00BE59A1" w:rsidTr="009A3E29">
        <w:trPr>
          <w:trHeight w:val="415"/>
        </w:trPr>
        <w:tc>
          <w:tcPr>
            <w:tcW w:w="1375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8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237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167</w:t>
            </w:r>
          </w:p>
        </w:tc>
        <w:tc>
          <w:tcPr>
            <w:tcW w:w="1220" w:type="pct"/>
            <w:vAlign w:val="center"/>
          </w:tcPr>
          <w:p w:rsidR="00BC0D60" w:rsidRPr="00BE59A1" w:rsidRDefault="00BC0D60" w:rsidP="009A3E29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</w:tbl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C0D60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E59A1">
        <w:rPr>
          <w:rFonts w:ascii="Times New Roman" w:hAnsi="Times New Roman"/>
          <w:b/>
          <w:i/>
          <w:sz w:val="28"/>
          <w:szCs w:val="28"/>
        </w:rPr>
        <w:t>Количество участников творческих конкурсов и спортивных соревнований составило 29%, следовательно, поставленная в начале года задача обеспечить к маю 2013 года участие учащихся в  творческих конкурсах и спортивных</w:t>
      </w:r>
      <w:r w:rsidRPr="00BE59A1">
        <w:rPr>
          <w:rFonts w:ascii="Times New Roman" w:hAnsi="Times New Roman"/>
          <w:b/>
          <w:sz w:val="28"/>
          <w:szCs w:val="28"/>
        </w:rPr>
        <w:t xml:space="preserve"> </w:t>
      </w:r>
      <w:r w:rsidRPr="00BE59A1">
        <w:rPr>
          <w:rFonts w:ascii="Times New Roman" w:hAnsi="Times New Roman"/>
          <w:b/>
          <w:i/>
          <w:sz w:val="28"/>
          <w:szCs w:val="28"/>
        </w:rPr>
        <w:t>мероприятиях  на уровне 26% от общего количества учащихся,  была выполнена.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5.</w:t>
      </w:r>
      <w:r w:rsidRPr="00BE59A1">
        <w:rPr>
          <w:rFonts w:ascii="Times New Roman" w:hAnsi="Times New Roman"/>
          <w:b/>
          <w:i/>
          <w:sz w:val="28"/>
          <w:szCs w:val="28"/>
        </w:rPr>
        <w:t xml:space="preserve"> Увеличить  к маю 2013 года  общую  занятость учащихся в ДО до 82% 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Важным элементом учебно-воспитательной системы школы является </w:t>
      </w:r>
      <w:r w:rsidRPr="00BE59A1">
        <w:rPr>
          <w:rFonts w:ascii="Times New Roman" w:hAnsi="Times New Roman"/>
          <w:b/>
          <w:sz w:val="28"/>
          <w:szCs w:val="28"/>
        </w:rPr>
        <w:t>дополнительное образование,</w:t>
      </w:r>
      <w:r w:rsidRPr="00BE59A1">
        <w:rPr>
          <w:rFonts w:ascii="Times New Roman" w:hAnsi="Times New Roman"/>
          <w:sz w:val="28"/>
          <w:szCs w:val="28"/>
        </w:rPr>
        <w:t xml:space="preserve"> которое является целенаправленным </w:t>
      </w:r>
      <w:r w:rsidRPr="00BE59A1">
        <w:rPr>
          <w:rFonts w:ascii="Times New Roman" w:hAnsi="Times New Roman"/>
          <w:sz w:val="28"/>
          <w:szCs w:val="28"/>
        </w:rPr>
        <w:lastRenderedPageBreak/>
        <w:t xml:space="preserve">процессом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услуг. Во многом благодаря дополнительному образованию у ребят есть возможность проявить свои способности, развить их, расширить границы участия в конкурсах и спортивных соревнованиях. 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ab/>
        <w:t>Дополнительное образование в ГБОУ ООШ №21 строится по принципу добровольных объединений по интересам. Свобода выбора занятий как нельзя лучше способствует развитию творческой активности учащихся, дает возможность ребенку найти занятия по душе.</w:t>
      </w:r>
    </w:p>
    <w:p w:rsidR="00BC0D60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ab/>
        <w:t>Учащиеся школы посещали 22 объединения (9 школьных и 13 на базе школы), что на 5 больше, чем в прошлом году. Объединения  охватывали  следующие направленност</w:t>
      </w:r>
      <w:r>
        <w:rPr>
          <w:rFonts w:ascii="Times New Roman" w:hAnsi="Times New Roman"/>
          <w:sz w:val="28"/>
          <w:szCs w:val="28"/>
        </w:rPr>
        <w:t xml:space="preserve">и: художественно –эстетическую, </w:t>
      </w:r>
      <w:r w:rsidRPr="00BE59A1">
        <w:rPr>
          <w:rFonts w:ascii="Times New Roman" w:hAnsi="Times New Roman"/>
          <w:sz w:val="28"/>
          <w:szCs w:val="28"/>
        </w:rPr>
        <w:t>физкультурно-спортивную, культурологическую, естественнонаучную,  эколого-биологическую, социальную. Это, как показала карта изучения запросов родителей,  наиболее востребованные направленности.</w:t>
      </w:r>
    </w:p>
    <w:p w:rsidR="00BC0D60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E59A1">
        <w:rPr>
          <w:rFonts w:ascii="Times New Roman" w:hAnsi="Times New Roman"/>
          <w:sz w:val="28"/>
          <w:szCs w:val="28"/>
        </w:rPr>
        <w:t>Для организации вовлечения детей в систему ДО используются ресурсы других учреждений дополнительного образования: структурное подразделение «ДЮЦ» ГБОУ СОШ №5 «ОЦ», СДЮШОР г. Новокуйбышевска, ГБУ СДЮШОР г. Самара, БК «Олимп», ГБОУ ОСШИ, ГБОУ СОШ №5 «ОЦ» «УМЕЛЕЦ», Центр «Семья». Со всеми учреждениями заключены договоры о совместном сотрудничестве. Такое взаимодействие  обеспечивает занятость  540 учащихся школы 93 %) в творческих объединениях и спортивных секциях.</w:t>
      </w:r>
    </w:p>
    <w:p w:rsidR="00BC0D60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ab/>
      </w:r>
    </w:p>
    <w:p w:rsidR="00BC0D60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Из них:</w:t>
      </w:r>
    </w:p>
    <w:p w:rsidR="00BC0D60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18097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Занятость детей  по классам такова: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2552"/>
        <w:gridCol w:w="1701"/>
      </w:tblGrid>
      <w:tr w:rsidR="00BC0D60" w:rsidRPr="00C02482" w:rsidTr="009A3E29">
        <w:tc>
          <w:tcPr>
            <w:tcW w:w="2835" w:type="dxa"/>
          </w:tcPr>
          <w:p w:rsidR="00BC0D60" w:rsidRPr="00C02482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482">
              <w:rPr>
                <w:rFonts w:ascii="Times New Roman" w:hAnsi="Times New Roman"/>
                <w:b/>
                <w:sz w:val="24"/>
                <w:szCs w:val="24"/>
              </w:rPr>
              <w:t>Начальные классы (1-4)</w:t>
            </w:r>
          </w:p>
        </w:tc>
        <w:tc>
          <w:tcPr>
            <w:tcW w:w="1559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48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BC0D60" w:rsidRPr="00C02482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482">
              <w:rPr>
                <w:rFonts w:ascii="Times New Roman" w:hAnsi="Times New Roman"/>
                <w:b/>
                <w:sz w:val="24"/>
                <w:szCs w:val="24"/>
              </w:rPr>
              <w:t>Средние классы (5-9)</w:t>
            </w:r>
          </w:p>
        </w:tc>
        <w:tc>
          <w:tcPr>
            <w:tcW w:w="1701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48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C0D60" w:rsidRPr="00C02482" w:rsidTr="009A3E29">
        <w:tc>
          <w:tcPr>
            <w:tcW w:w="2835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0D60" w:rsidRPr="00C02482" w:rsidTr="009A3E29">
        <w:tc>
          <w:tcPr>
            <w:tcW w:w="2835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lastRenderedPageBreak/>
              <w:t>1Б</w:t>
            </w:r>
          </w:p>
        </w:tc>
        <w:tc>
          <w:tcPr>
            <w:tcW w:w="1559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BC0D60" w:rsidRPr="00C02482" w:rsidTr="009A3E29">
        <w:trPr>
          <w:trHeight w:val="209"/>
        </w:trPr>
        <w:tc>
          <w:tcPr>
            <w:tcW w:w="2835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59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D60" w:rsidRPr="00C02482" w:rsidTr="009A3E29">
        <w:trPr>
          <w:trHeight w:val="209"/>
        </w:trPr>
        <w:tc>
          <w:tcPr>
            <w:tcW w:w="2835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59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D60" w:rsidRPr="00C02482" w:rsidTr="009A3E29">
        <w:tc>
          <w:tcPr>
            <w:tcW w:w="2835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0D60" w:rsidRPr="00C02482" w:rsidTr="009A3E29">
        <w:tc>
          <w:tcPr>
            <w:tcW w:w="2835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0D60" w:rsidRPr="00C02482" w:rsidTr="009A3E29">
        <w:tc>
          <w:tcPr>
            <w:tcW w:w="2835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559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BC0D60" w:rsidRPr="00C02482" w:rsidTr="009A3E29">
        <w:tc>
          <w:tcPr>
            <w:tcW w:w="2835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0D60" w:rsidRPr="00C02482" w:rsidTr="009A3E29">
        <w:tc>
          <w:tcPr>
            <w:tcW w:w="2835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BC0D60" w:rsidRPr="00C02482" w:rsidTr="009A3E29">
        <w:tc>
          <w:tcPr>
            <w:tcW w:w="2835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559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BC0D60" w:rsidRPr="00C02482" w:rsidTr="009A3E29">
        <w:tc>
          <w:tcPr>
            <w:tcW w:w="2835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BC0D60" w:rsidRPr="00C02482" w:rsidTr="009A3E29">
        <w:tc>
          <w:tcPr>
            <w:tcW w:w="2835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BC0D60" w:rsidRPr="00C02482" w:rsidTr="009A3E29">
        <w:tc>
          <w:tcPr>
            <w:tcW w:w="2835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559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D60" w:rsidRPr="00C02482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Как видно, наиболее заняты в ДО учащиеся начальной школы, что объясняется их возрастными особенностями, разнообразием кружков, а также включением дополнительного образования в учебный план начальной школы в рамках введения ФГОС НОО 2 поколения. возраста.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Сравнительная диаграмма общей занятости.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89780" cy="1814195"/>
            <wp:effectExtent l="0" t="0" r="20320" b="1460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0D60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ab/>
      </w:r>
    </w:p>
    <w:p w:rsidR="00BC0D60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E59A1">
        <w:rPr>
          <w:rFonts w:ascii="Times New Roman" w:hAnsi="Times New Roman"/>
          <w:b/>
          <w:sz w:val="28"/>
          <w:szCs w:val="28"/>
        </w:rPr>
        <w:t>Вывод: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b/>
          <w:sz w:val="28"/>
          <w:szCs w:val="28"/>
        </w:rPr>
        <w:t xml:space="preserve"> </w:t>
      </w:r>
      <w:r w:rsidRPr="00BE59A1">
        <w:rPr>
          <w:rFonts w:ascii="Times New Roman" w:hAnsi="Times New Roman"/>
          <w:sz w:val="28"/>
          <w:szCs w:val="28"/>
        </w:rPr>
        <w:t>поставленная задача - довести  общую занятость учащихся  в системе ДО до 82 %  перевыполнена. Охват занятости составил 93%.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E59A1">
        <w:rPr>
          <w:rFonts w:ascii="Times New Roman" w:hAnsi="Times New Roman"/>
          <w:b/>
          <w:i/>
          <w:sz w:val="28"/>
          <w:szCs w:val="28"/>
          <w:u w:val="single"/>
        </w:rPr>
        <w:t>Задача нового учебного года довести общую  занятость учащихся  до 94% .</w:t>
      </w:r>
      <w:r w:rsidRPr="00BE59A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C0D60" w:rsidRDefault="00BC0D60" w:rsidP="00BC0D60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Задача6</w:t>
      </w:r>
      <w:r w:rsidRPr="00BE59A1">
        <w:rPr>
          <w:rFonts w:ascii="Times New Roman" w:hAnsi="Times New Roman"/>
          <w:b/>
          <w:i/>
          <w:sz w:val="28"/>
          <w:szCs w:val="28"/>
        </w:rPr>
        <w:t>.  Обеспечить к маю 2013 года снижение доли часто болеющих учащихся до 31% от</w:t>
      </w:r>
      <w:r w:rsidRPr="00BE59A1">
        <w:rPr>
          <w:rFonts w:ascii="Times New Roman" w:hAnsi="Times New Roman"/>
          <w:sz w:val="28"/>
          <w:szCs w:val="28"/>
        </w:rPr>
        <w:t xml:space="preserve"> </w:t>
      </w:r>
      <w:r w:rsidRPr="00BE59A1">
        <w:rPr>
          <w:rFonts w:ascii="Times New Roman" w:hAnsi="Times New Roman"/>
          <w:b/>
          <w:i/>
          <w:sz w:val="28"/>
          <w:szCs w:val="28"/>
        </w:rPr>
        <w:t>общего количества учащихся через проведение здоровьесберегающих мероприятий</w:t>
      </w:r>
    </w:p>
    <w:p w:rsidR="00BC0D60" w:rsidRDefault="00BC0D60" w:rsidP="00BC0D60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Одним из главных направлений плана первоочередных действий по реализации национальной образовательной инициативы «Наша новая школа» является </w:t>
      </w:r>
      <w:r w:rsidRPr="00BE59A1">
        <w:rPr>
          <w:rFonts w:ascii="Times New Roman" w:hAnsi="Times New Roman"/>
          <w:b/>
          <w:sz w:val="28"/>
          <w:szCs w:val="28"/>
        </w:rPr>
        <w:t>сохранение и укрепление школьника. </w:t>
      </w:r>
      <w:r w:rsidRPr="00BE59A1">
        <w:rPr>
          <w:rFonts w:ascii="Times New Roman" w:hAnsi="Times New Roman"/>
          <w:b/>
          <w:sz w:val="28"/>
          <w:szCs w:val="28"/>
        </w:rPr>
        <w:br/>
      </w:r>
      <w:r w:rsidRPr="00BE59A1">
        <w:rPr>
          <w:rFonts w:ascii="Times New Roman" w:hAnsi="Times New Roman"/>
          <w:sz w:val="28"/>
          <w:szCs w:val="28"/>
        </w:rPr>
        <w:t xml:space="preserve">           В школе ведется значительная работа над совершенствованием деятельности  по  сохранению и укреплению здоровья обучающихся и развитию физической культуры, по формированию и развитию ценностей здорового образа жизни, включающая обеспечение эффективной организации отдыха, вовлечение учащихся в физкультурно-спортивное движение, развитие детского и школьного спорта и т.д. 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Распределение учащихся ГБОУ ООШ №21 по группам здоровья в 2012-2013 уч.году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842"/>
        <w:gridCol w:w="1701"/>
        <w:gridCol w:w="1843"/>
        <w:gridCol w:w="1559"/>
      </w:tblGrid>
      <w:tr w:rsidR="00BC0D60" w:rsidRPr="00BE59A1" w:rsidTr="009A3E29">
        <w:tc>
          <w:tcPr>
            <w:tcW w:w="1668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1-е кл. – 99</w:t>
            </w:r>
          </w:p>
        </w:tc>
        <w:tc>
          <w:tcPr>
            <w:tcW w:w="1842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Осн.–  93</w:t>
            </w:r>
          </w:p>
        </w:tc>
        <w:tc>
          <w:tcPr>
            <w:tcW w:w="1701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Подг . –  4</w:t>
            </w:r>
          </w:p>
        </w:tc>
        <w:tc>
          <w:tcPr>
            <w:tcW w:w="1843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Спец .– 2</w:t>
            </w:r>
          </w:p>
        </w:tc>
        <w:tc>
          <w:tcPr>
            <w:tcW w:w="1559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Осв. – 0</w:t>
            </w:r>
          </w:p>
        </w:tc>
      </w:tr>
      <w:tr w:rsidR="00BC0D60" w:rsidRPr="00BE59A1" w:rsidTr="009A3E29">
        <w:tc>
          <w:tcPr>
            <w:tcW w:w="1668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2-е кл. – 81</w:t>
            </w:r>
          </w:p>
        </w:tc>
        <w:tc>
          <w:tcPr>
            <w:tcW w:w="1842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Осн.–  63</w:t>
            </w:r>
          </w:p>
        </w:tc>
        <w:tc>
          <w:tcPr>
            <w:tcW w:w="1701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Подг .– 13</w:t>
            </w:r>
          </w:p>
        </w:tc>
        <w:tc>
          <w:tcPr>
            <w:tcW w:w="1843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Спец. – 4</w:t>
            </w:r>
          </w:p>
        </w:tc>
        <w:tc>
          <w:tcPr>
            <w:tcW w:w="1559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Осв .– 1</w:t>
            </w:r>
          </w:p>
        </w:tc>
      </w:tr>
      <w:tr w:rsidR="00BC0D60" w:rsidRPr="00BE59A1" w:rsidTr="009A3E29">
        <w:tc>
          <w:tcPr>
            <w:tcW w:w="1668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3-е кл. – 71</w:t>
            </w:r>
          </w:p>
        </w:tc>
        <w:tc>
          <w:tcPr>
            <w:tcW w:w="1842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Осн.–  64</w:t>
            </w:r>
          </w:p>
        </w:tc>
        <w:tc>
          <w:tcPr>
            <w:tcW w:w="1701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Подг .–  5</w:t>
            </w:r>
          </w:p>
        </w:tc>
        <w:tc>
          <w:tcPr>
            <w:tcW w:w="1843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Спец. – 1</w:t>
            </w:r>
          </w:p>
        </w:tc>
        <w:tc>
          <w:tcPr>
            <w:tcW w:w="1559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Осв. –1</w:t>
            </w:r>
          </w:p>
        </w:tc>
      </w:tr>
      <w:tr w:rsidR="00BC0D60" w:rsidRPr="00BE59A1" w:rsidTr="009A3E29">
        <w:tc>
          <w:tcPr>
            <w:tcW w:w="1668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4-е кл. – 80</w:t>
            </w:r>
          </w:p>
        </w:tc>
        <w:tc>
          <w:tcPr>
            <w:tcW w:w="1842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Осн. –  62</w:t>
            </w:r>
          </w:p>
        </w:tc>
        <w:tc>
          <w:tcPr>
            <w:tcW w:w="1701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Подг .– 12</w:t>
            </w:r>
          </w:p>
        </w:tc>
        <w:tc>
          <w:tcPr>
            <w:tcW w:w="1843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Спец. – 5</w:t>
            </w:r>
          </w:p>
        </w:tc>
        <w:tc>
          <w:tcPr>
            <w:tcW w:w="1559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Осв .– 1</w:t>
            </w:r>
          </w:p>
        </w:tc>
      </w:tr>
      <w:tr w:rsidR="00BC0D60" w:rsidRPr="00BE59A1" w:rsidTr="009A3E29">
        <w:tc>
          <w:tcPr>
            <w:tcW w:w="1668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5-е кл. – 43</w:t>
            </w:r>
          </w:p>
        </w:tc>
        <w:tc>
          <w:tcPr>
            <w:tcW w:w="1842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Осн. –  27</w:t>
            </w:r>
          </w:p>
        </w:tc>
        <w:tc>
          <w:tcPr>
            <w:tcW w:w="1701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Подг .– 12</w:t>
            </w:r>
          </w:p>
        </w:tc>
        <w:tc>
          <w:tcPr>
            <w:tcW w:w="1843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Спец. – 4</w:t>
            </w:r>
          </w:p>
        </w:tc>
        <w:tc>
          <w:tcPr>
            <w:tcW w:w="1559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Осв .– 0</w:t>
            </w:r>
          </w:p>
        </w:tc>
      </w:tr>
      <w:tr w:rsidR="00BC0D60" w:rsidRPr="00BE59A1" w:rsidTr="009A3E29">
        <w:tc>
          <w:tcPr>
            <w:tcW w:w="1668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6-е кл. – 59</w:t>
            </w:r>
          </w:p>
        </w:tc>
        <w:tc>
          <w:tcPr>
            <w:tcW w:w="1842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Осн.–  41</w:t>
            </w:r>
          </w:p>
        </w:tc>
        <w:tc>
          <w:tcPr>
            <w:tcW w:w="1701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Подг.– 16</w:t>
            </w:r>
          </w:p>
        </w:tc>
        <w:tc>
          <w:tcPr>
            <w:tcW w:w="1843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Спец. – 1</w:t>
            </w:r>
          </w:p>
        </w:tc>
        <w:tc>
          <w:tcPr>
            <w:tcW w:w="1559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Осв. – 1</w:t>
            </w:r>
          </w:p>
        </w:tc>
      </w:tr>
      <w:tr w:rsidR="00BC0D60" w:rsidRPr="00BE59A1" w:rsidTr="009A3E29">
        <w:tc>
          <w:tcPr>
            <w:tcW w:w="1668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7-е кл .– 40</w:t>
            </w:r>
          </w:p>
        </w:tc>
        <w:tc>
          <w:tcPr>
            <w:tcW w:w="1842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Осн.–  23</w:t>
            </w:r>
          </w:p>
        </w:tc>
        <w:tc>
          <w:tcPr>
            <w:tcW w:w="1701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Подг .– 14</w:t>
            </w:r>
          </w:p>
        </w:tc>
        <w:tc>
          <w:tcPr>
            <w:tcW w:w="1843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Спец. – 3</w:t>
            </w:r>
          </w:p>
        </w:tc>
        <w:tc>
          <w:tcPr>
            <w:tcW w:w="1559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Осв. – 0</w:t>
            </w:r>
          </w:p>
        </w:tc>
      </w:tr>
      <w:tr w:rsidR="00BC0D60" w:rsidRPr="00BE59A1" w:rsidTr="009A3E29">
        <w:tc>
          <w:tcPr>
            <w:tcW w:w="1668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8-е кл. – 50</w:t>
            </w:r>
          </w:p>
        </w:tc>
        <w:tc>
          <w:tcPr>
            <w:tcW w:w="1842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Осн.–  27</w:t>
            </w:r>
          </w:p>
        </w:tc>
        <w:tc>
          <w:tcPr>
            <w:tcW w:w="1701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Подг. – 19</w:t>
            </w:r>
          </w:p>
        </w:tc>
        <w:tc>
          <w:tcPr>
            <w:tcW w:w="1843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Спец. – 3</w:t>
            </w:r>
          </w:p>
        </w:tc>
        <w:tc>
          <w:tcPr>
            <w:tcW w:w="1559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Осв .– 1</w:t>
            </w:r>
          </w:p>
        </w:tc>
      </w:tr>
      <w:tr w:rsidR="00BC0D60" w:rsidRPr="00BE59A1" w:rsidTr="009A3E29">
        <w:tc>
          <w:tcPr>
            <w:tcW w:w="1668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9-е кл. – 56</w:t>
            </w:r>
          </w:p>
        </w:tc>
        <w:tc>
          <w:tcPr>
            <w:tcW w:w="1842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Осн.–  30</w:t>
            </w:r>
          </w:p>
        </w:tc>
        <w:tc>
          <w:tcPr>
            <w:tcW w:w="1701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Подг. – 21</w:t>
            </w:r>
          </w:p>
        </w:tc>
        <w:tc>
          <w:tcPr>
            <w:tcW w:w="1843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Спец.– 5</w:t>
            </w:r>
          </w:p>
        </w:tc>
        <w:tc>
          <w:tcPr>
            <w:tcW w:w="1559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Осв. – 0</w:t>
            </w:r>
          </w:p>
        </w:tc>
      </w:tr>
      <w:tr w:rsidR="00BC0D60" w:rsidRPr="00BE59A1" w:rsidTr="009A3E29">
        <w:tc>
          <w:tcPr>
            <w:tcW w:w="1668" w:type="dxa"/>
          </w:tcPr>
          <w:p w:rsidR="00BC0D60" w:rsidRPr="00BE59A1" w:rsidRDefault="00BC0D60" w:rsidP="009A3E29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Итого - 580</w:t>
            </w:r>
          </w:p>
        </w:tc>
        <w:tc>
          <w:tcPr>
            <w:tcW w:w="1842" w:type="dxa"/>
          </w:tcPr>
          <w:p w:rsidR="00BC0D60" w:rsidRPr="00BE59A1" w:rsidRDefault="00BC0D60" w:rsidP="009A3E29">
            <w:pPr>
              <w:spacing w:after="0"/>
              <w:ind w:firstLine="70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430</w:t>
            </w:r>
          </w:p>
        </w:tc>
        <w:tc>
          <w:tcPr>
            <w:tcW w:w="1701" w:type="dxa"/>
          </w:tcPr>
          <w:p w:rsidR="00BC0D60" w:rsidRPr="00BE59A1" w:rsidRDefault="00BC0D60" w:rsidP="009A3E29">
            <w:pPr>
              <w:spacing w:after="0"/>
              <w:ind w:firstLine="70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843" w:type="dxa"/>
          </w:tcPr>
          <w:p w:rsidR="00BC0D60" w:rsidRPr="00BE59A1" w:rsidRDefault="00BC0D60" w:rsidP="009A3E29">
            <w:pPr>
              <w:spacing w:after="0"/>
              <w:ind w:firstLine="70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BC0D60" w:rsidRPr="00BE59A1" w:rsidRDefault="00BC0D60" w:rsidP="009A3E29">
            <w:pPr>
              <w:spacing w:after="0"/>
              <w:ind w:firstLine="70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BC0D60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В рамках деятельности по обучению детей правильному отношению к собственному здоровью осуществлялось внедрение обучающих программ по профилактике табакокурения, употребления алкоголя, наркотиков и других психоактивных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A1">
        <w:rPr>
          <w:rFonts w:ascii="Times New Roman" w:hAnsi="Times New Roman"/>
          <w:sz w:val="28"/>
          <w:szCs w:val="28"/>
        </w:rPr>
        <w:t>веществ. Реализацию физкультурно-оздоровительной деятельности в общеобразовательном учреждении обеспечивают 2  спортивных зала. </w:t>
      </w:r>
      <w:r w:rsidRPr="00BE59A1">
        <w:rPr>
          <w:rFonts w:ascii="Times New Roman" w:hAnsi="Times New Roman"/>
          <w:sz w:val="28"/>
          <w:szCs w:val="28"/>
        </w:rPr>
        <w:br/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A1">
        <w:rPr>
          <w:rFonts w:ascii="Times New Roman" w:hAnsi="Times New Roman"/>
          <w:sz w:val="28"/>
          <w:szCs w:val="28"/>
        </w:rPr>
        <w:t xml:space="preserve">  Все спортивные сооружения используются для организации занятий с учащимися физической культурой и спортом как в урочное, так и во внеурочное время. В 2013 году для школы было приобретен спортивный инвентарь и оборудование на сумму  96 тыс.рублей.  </w:t>
      </w:r>
    </w:p>
    <w:p w:rsidR="00BC0D60" w:rsidRDefault="00BC0D60" w:rsidP="00BC0D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E59A1">
        <w:rPr>
          <w:rFonts w:ascii="Times New Roman" w:hAnsi="Times New Roman"/>
          <w:sz w:val="28"/>
          <w:szCs w:val="28"/>
        </w:rPr>
        <w:t xml:space="preserve">Третий год учащиеся начальных классов посещают уроки плавания в ФОК «Жемчужина». Охват </w:t>
      </w:r>
      <w:r>
        <w:rPr>
          <w:rFonts w:ascii="Times New Roman" w:hAnsi="Times New Roman"/>
          <w:sz w:val="28"/>
          <w:szCs w:val="28"/>
        </w:rPr>
        <w:t>составил 180 человек.</w:t>
      </w:r>
      <w:r w:rsidRPr="00BE59A1">
        <w:rPr>
          <w:rFonts w:ascii="Times New Roman" w:hAnsi="Times New Roman"/>
          <w:sz w:val="28"/>
          <w:szCs w:val="28"/>
        </w:rPr>
        <w:t xml:space="preserve">          </w:t>
      </w:r>
    </w:p>
    <w:p w:rsidR="00BC0D60" w:rsidRPr="00BE59A1" w:rsidRDefault="00BC0D60" w:rsidP="00BC0D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E59A1">
        <w:rPr>
          <w:rFonts w:ascii="Times New Roman" w:hAnsi="Times New Roman"/>
          <w:sz w:val="28"/>
          <w:szCs w:val="28"/>
        </w:rPr>
        <w:t xml:space="preserve">  На базе школы функционируют 8 спортивных объединений, где занимаются </w:t>
      </w:r>
      <w:r>
        <w:rPr>
          <w:rFonts w:ascii="Times New Roman" w:hAnsi="Times New Roman"/>
          <w:sz w:val="28"/>
          <w:szCs w:val="28"/>
        </w:rPr>
        <w:t>255 учащихся</w:t>
      </w:r>
      <w:r w:rsidRPr="00BE59A1">
        <w:rPr>
          <w:rFonts w:ascii="Times New Roman" w:hAnsi="Times New Roman"/>
          <w:sz w:val="28"/>
          <w:szCs w:val="28"/>
        </w:rPr>
        <w:t>, всего охвачено 460 уча</w:t>
      </w:r>
      <w:r>
        <w:rPr>
          <w:rFonts w:ascii="Times New Roman" w:hAnsi="Times New Roman"/>
          <w:sz w:val="28"/>
          <w:szCs w:val="28"/>
        </w:rPr>
        <w:t>щихся (</w:t>
      </w:r>
      <w:r w:rsidRPr="00BE59A1">
        <w:rPr>
          <w:rFonts w:ascii="Times New Roman" w:hAnsi="Times New Roman"/>
          <w:sz w:val="28"/>
          <w:szCs w:val="28"/>
        </w:rPr>
        <w:t xml:space="preserve">79%) Все занятия дополнительного образования проводились во второй половине дня по </w:t>
      </w:r>
      <w:r w:rsidRPr="00BE59A1">
        <w:rPr>
          <w:rFonts w:ascii="Times New Roman" w:hAnsi="Times New Roman"/>
          <w:sz w:val="28"/>
          <w:szCs w:val="28"/>
        </w:rPr>
        <w:lastRenderedPageBreak/>
        <w:t>расписанию, сост</w:t>
      </w:r>
      <w:r>
        <w:rPr>
          <w:rFonts w:ascii="Times New Roman" w:hAnsi="Times New Roman"/>
          <w:sz w:val="28"/>
          <w:szCs w:val="28"/>
        </w:rPr>
        <w:t>авленному с учетом требований Сан</w:t>
      </w:r>
      <w:r w:rsidRPr="00BE59A1">
        <w:rPr>
          <w:rFonts w:ascii="Times New Roman" w:hAnsi="Times New Roman"/>
          <w:sz w:val="28"/>
          <w:szCs w:val="28"/>
        </w:rPr>
        <w:t>ПиН. Занятия бесплатные и проводятся педагогами школы и педагогами учреждений ДО города Новокуйбышевска и Самары</w:t>
      </w:r>
      <w:r>
        <w:rPr>
          <w:rFonts w:ascii="Times New Roman" w:hAnsi="Times New Roman"/>
          <w:sz w:val="28"/>
          <w:szCs w:val="28"/>
        </w:rPr>
        <w:t>.</w:t>
      </w:r>
      <w:r w:rsidRPr="00BE59A1">
        <w:rPr>
          <w:rFonts w:ascii="Times New Roman" w:hAnsi="Times New Roman"/>
          <w:sz w:val="28"/>
          <w:szCs w:val="28"/>
        </w:rPr>
        <w:br/>
        <w:t xml:space="preserve">         В соответствии с календарем спортивно-массовых мероприятий в целях популяризации физической культуры и спорта, пропаганды здорового образа жизни ежегодно проводятся многочисленные спортивно-массовые мероприятия, среди которых - городской фестиваль «Президентские состязания», различные Первенства города по отдельным видам спорта: волейболу, баскетболу, футболу, мини-футболу, шашкам, шахматам, плаванию, мини-гольфу, соревнованиям по легкой атлетике. На протяжении учебного года в школе проводились общешкольные спортивные мероприятия как соревновательного, так и оздоровительного характера, а именно: Дни здоровья, «Веселые старты», легкоатлетические эстафеты, соревнования  по футболу,  волейболу, баскетболу, футболу, пионерболу,  по лыжным гонкам, легкой атлетике. Ежегодно в таких мероприятиях участвует практически все учащиеся школы. </w:t>
      </w:r>
      <w:r w:rsidRPr="00BE59A1">
        <w:rPr>
          <w:rFonts w:ascii="Times New Roman" w:hAnsi="Times New Roman"/>
          <w:sz w:val="28"/>
          <w:szCs w:val="28"/>
        </w:rPr>
        <w:br/>
        <w:t xml:space="preserve">         Используются технологии здоровьесбережения и здорового образа жизни, применяются следующие элементы технологий: медико-гигиенические, физкультурно-оздоровительные, технологии обеспечения безопасности жизнедеятельности; здоровьесберегающее сопровождение учебного процесса. </w:t>
      </w:r>
      <w:r w:rsidRPr="00BE59A1">
        <w:rPr>
          <w:rFonts w:ascii="Times New Roman" w:hAnsi="Times New Roman"/>
          <w:sz w:val="28"/>
          <w:szCs w:val="28"/>
        </w:rPr>
        <w:br/>
        <w:t xml:space="preserve">         В качестве здоровьесберегающего компонента урока с целью снятия общего утомления, мобилизации внимания, улучшения слуха, переутомления глаз в школах проводятся физминутки, динамические перемены. </w:t>
      </w:r>
      <w:r w:rsidRPr="00BE59A1">
        <w:rPr>
          <w:rFonts w:ascii="Times New Roman" w:hAnsi="Times New Roman"/>
          <w:sz w:val="28"/>
          <w:szCs w:val="28"/>
        </w:rPr>
        <w:br/>
        <w:t xml:space="preserve">        В спортивных мероприятиях городского   уровня в течение учебного года приняли участие около 120 учеников,  а также привлечены в качестве зрителей на спортивные мероприятия  более 100 школьников. Таким образом, охват школьников спортивными мероприятиями различного уровня в течение учебного года составил  98%. </w:t>
      </w:r>
      <w:r w:rsidRPr="00BE59A1">
        <w:rPr>
          <w:rFonts w:ascii="Times New Roman" w:hAnsi="Times New Roman"/>
          <w:sz w:val="28"/>
          <w:szCs w:val="28"/>
        </w:rPr>
        <w:br/>
        <w:t xml:space="preserve">         В число массовых спортивных мероприятий, в которых ежегодно принимают участие школьники, входят соревнования, проводимые совместно с комитетом по физической культуре и спорту: «Лыжня России», «Кросс Наций». Кроме того, в школе были проведены такие массовые спортивные акции, как «Я выбираю спорт, как альтернативу пагубным привычкам», «Утренняя зарядка». </w:t>
      </w:r>
    </w:p>
    <w:p w:rsidR="00BC0D60" w:rsidRPr="00BE59A1" w:rsidRDefault="00BC0D60" w:rsidP="00BC0D60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Ежегодно отслеживается уровень физической подготовленности школьников на основе организации мониторинга.</w:t>
      </w:r>
      <w:r w:rsidRPr="00BE59A1">
        <w:rPr>
          <w:rFonts w:ascii="Times New Roman" w:hAnsi="Times New Roman"/>
          <w:sz w:val="28"/>
          <w:szCs w:val="28"/>
        </w:rPr>
        <w:br/>
        <w:t xml:space="preserve">     В течение  учебного года в школе  продолжалась работа по </w:t>
      </w:r>
      <w:r w:rsidRPr="00BE59A1">
        <w:rPr>
          <w:rFonts w:ascii="Times New Roman" w:hAnsi="Times New Roman"/>
          <w:sz w:val="28"/>
          <w:szCs w:val="28"/>
        </w:rPr>
        <w:lastRenderedPageBreak/>
        <w:t>совершенствованию организации питания учащихся, как одного из главных факторов  по  сохранению и укреплению здоровья детей и подростков.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Работа по охвату горячим питанием учащихся строилась  на основании нормативно-правовых документов, а именно, «Санитарно-эпидемиологических требованиях к организации питания обучающихся в общеобразовательных учреждениях, учреждениях начального и среднего профессионального образования»,   Постановлениях главы г.о.Новокуйбышевск,  «Положении о порядке организации  горячего питания  обучающихся ГБОУ ООШ №21», «Положении об организации  дежурства в ГБОУ ООШ№21».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Перед  педагогическим коллективом  школы стояли  следующие </w:t>
      </w:r>
      <w:r w:rsidRPr="0082569D">
        <w:rPr>
          <w:rFonts w:ascii="Times New Roman" w:hAnsi="Times New Roman"/>
          <w:b/>
          <w:sz w:val="28"/>
          <w:szCs w:val="28"/>
        </w:rPr>
        <w:t>задачи</w:t>
      </w:r>
      <w:r w:rsidRPr="00BE59A1">
        <w:rPr>
          <w:rFonts w:ascii="Times New Roman" w:hAnsi="Times New Roman"/>
          <w:sz w:val="28"/>
          <w:szCs w:val="28"/>
        </w:rPr>
        <w:t xml:space="preserve">: </w:t>
      </w:r>
    </w:p>
    <w:p w:rsidR="00BC0D60" w:rsidRPr="00BE59A1" w:rsidRDefault="00BC0D60" w:rsidP="00BC0D60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2569D">
        <w:rPr>
          <w:rFonts w:ascii="Times New Roman" w:hAnsi="Times New Roman"/>
          <w:b/>
          <w:sz w:val="28"/>
          <w:szCs w:val="28"/>
        </w:rPr>
        <w:t>сформировать</w:t>
      </w:r>
      <w:r w:rsidRPr="00BE59A1">
        <w:rPr>
          <w:rFonts w:ascii="Times New Roman" w:hAnsi="Times New Roman"/>
          <w:sz w:val="28"/>
          <w:szCs w:val="28"/>
        </w:rPr>
        <w:t xml:space="preserve"> у ребят 1-9-х классов основы рационального питания как залога здоровья, как главной человеческой ценности; </w:t>
      </w:r>
    </w:p>
    <w:p w:rsidR="00BC0D60" w:rsidRPr="00BE59A1" w:rsidRDefault="00BC0D60" w:rsidP="00BC0D60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2569D">
        <w:rPr>
          <w:rFonts w:ascii="Times New Roman" w:hAnsi="Times New Roman"/>
          <w:b/>
          <w:sz w:val="28"/>
          <w:szCs w:val="28"/>
        </w:rPr>
        <w:t>сформировать</w:t>
      </w:r>
      <w:r w:rsidRPr="00BE59A1">
        <w:rPr>
          <w:rFonts w:ascii="Times New Roman" w:hAnsi="Times New Roman"/>
          <w:sz w:val="28"/>
          <w:szCs w:val="28"/>
        </w:rPr>
        <w:t xml:space="preserve"> у детей представления о необходимости заботы о сво</w:t>
      </w:r>
      <w:r w:rsidRPr="00BE59A1">
        <w:rPr>
          <w:rFonts w:ascii="Times New Roman" w:hAnsi="Times New Roman"/>
          <w:sz w:val="28"/>
          <w:szCs w:val="28"/>
        </w:rPr>
        <w:softHyphen/>
        <w:t>ем здоровье и здоровье окружающих;</w:t>
      </w:r>
    </w:p>
    <w:p w:rsidR="00BC0D60" w:rsidRPr="00BE59A1" w:rsidRDefault="00BC0D60" w:rsidP="00BC0D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З) </w:t>
      </w:r>
      <w:r w:rsidRPr="0082569D">
        <w:rPr>
          <w:rFonts w:ascii="Times New Roman" w:hAnsi="Times New Roman"/>
          <w:b/>
          <w:sz w:val="28"/>
          <w:szCs w:val="28"/>
        </w:rPr>
        <w:t xml:space="preserve">содействовать </w:t>
      </w:r>
      <w:r w:rsidRPr="00BE59A1">
        <w:rPr>
          <w:rFonts w:ascii="Times New Roman" w:hAnsi="Times New Roman"/>
          <w:sz w:val="28"/>
          <w:szCs w:val="28"/>
        </w:rPr>
        <w:t>сохранению здоровья каждого школьника через органи</w:t>
      </w:r>
      <w:r w:rsidRPr="00BE59A1">
        <w:rPr>
          <w:rFonts w:ascii="Times New Roman" w:hAnsi="Times New Roman"/>
          <w:sz w:val="28"/>
          <w:szCs w:val="28"/>
        </w:rPr>
        <w:softHyphen/>
        <w:t>зацию питания в школе;</w:t>
      </w:r>
    </w:p>
    <w:p w:rsidR="00BC0D60" w:rsidRPr="00BE59A1" w:rsidRDefault="00BC0D60" w:rsidP="00BC0D60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 </w:t>
      </w:r>
      <w:r w:rsidRPr="0082569D">
        <w:rPr>
          <w:rFonts w:ascii="Times New Roman" w:hAnsi="Times New Roman"/>
          <w:b/>
          <w:sz w:val="28"/>
          <w:szCs w:val="28"/>
        </w:rPr>
        <w:t>расширить</w:t>
      </w:r>
      <w:r w:rsidRPr="00BE59A1">
        <w:rPr>
          <w:rFonts w:ascii="Times New Roman" w:hAnsi="Times New Roman"/>
          <w:sz w:val="28"/>
          <w:szCs w:val="28"/>
        </w:rPr>
        <w:t xml:space="preserve"> и </w:t>
      </w:r>
      <w:r w:rsidRPr="0082569D">
        <w:rPr>
          <w:rFonts w:ascii="Times New Roman" w:hAnsi="Times New Roman"/>
          <w:b/>
          <w:sz w:val="28"/>
          <w:szCs w:val="28"/>
        </w:rPr>
        <w:t>разнообразить</w:t>
      </w:r>
      <w:r w:rsidRPr="00BE59A1">
        <w:rPr>
          <w:rFonts w:ascii="Times New Roman" w:hAnsi="Times New Roman"/>
          <w:sz w:val="28"/>
          <w:szCs w:val="28"/>
        </w:rPr>
        <w:t xml:space="preserve"> взаимодействие школы, родителей и общественности в укреплении здоровья учащихся; </w:t>
      </w:r>
    </w:p>
    <w:p w:rsidR="00BC0D60" w:rsidRPr="00BE59A1" w:rsidRDefault="00BC0D60" w:rsidP="00BC0D60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 </w:t>
      </w:r>
      <w:r w:rsidRPr="0082569D">
        <w:rPr>
          <w:rFonts w:ascii="Times New Roman" w:hAnsi="Times New Roman"/>
          <w:b/>
          <w:sz w:val="28"/>
          <w:szCs w:val="28"/>
        </w:rPr>
        <w:t>обеспечить</w:t>
      </w:r>
      <w:r w:rsidRPr="00BE59A1">
        <w:rPr>
          <w:rFonts w:ascii="Times New Roman" w:hAnsi="Times New Roman"/>
          <w:sz w:val="28"/>
          <w:szCs w:val="28"/>
        </w:rPr>
        <w:t xml:space="preserve"> учащихся через классные часы и внеурочные мероприятия необходимой информацией для формирования собственных стратегий и технологий правильного питания. 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Условия приема пищи  оказывают значительное влияние на каче</w:t>
      </w:r>
      <w:r w:rsidRPr="00BE59A1">
        <w:rPr>
          <w:rFonts w:ascii="Times New Roman" w:hAnsi="Times New Roman"/>
          <w:sz w:val="28"/>
          <w:szCs w:val="28"/>
        </w:rPr>
        <w:softHyphen/>
        <w:t>ство школьного питания. В школе проводится работа по улучшению условий питания учащихся.  Оборудована столовая: обеденный зал рассчитан на 150 посадочных мест. Интерьер зала имеет познавательное и воспитательное значение, создает приятную атмосфе</w:t>
      </w:r>
      <w:r w:rsidRPr="00BE59A1">
        <w:rPr>
          <w:rFonts w:ascii="Times New Roman" w:hAnsi="Times New Roman"/>
          <w:sz w:val="28"/>
          <w:szCs w:val="28"/>
        </w:rPr>
        <w:softHyphen/>
        <w:t>ру. Имеется стенд , где отражена текущая информация, на стенах размещены плакаты на тему здорового питания,  даны рекомендации и полезные советы по рациональному питанию. Столы для приема пищи имеют гигиеническое покрытие,  на столах стоят опознавательные таблички с указанием класса, который питается за данным столом. При организации питания учащихся используется фарфоро</w:t>
      </w:r>
      <w:r w:rsidRPr="00BE59A1">
        <w:rPr>
          <w:rFonts w:ascii="Times New Roman" w:hAnsi="Times New Roman"/>
          <w:sz w:val="28"/>
          <w:szCs w:val="28"/>
        </w:rPr>
        <w:softHyphen/>
        <w:t>вая, фаянсовая и  стеклянная посуда. Столы и места в зале закрепле</w:t>
      </w:r>
      <w:r w:rsidRPr="00BE59A1">
        <w:rPr>
          <w:rFonts w:ascii="Times New Roman" w:hAnsi="Times New Roman"/>
          <w:sz w:val="28"/>
          <w:szCs w:val="28"/>
        </w:rPr>
        <w:softHyphen/>
        <w:t>ны за каждым классом и учащимся, что сокращает продолжительность пребы</w:t>
      </w:r>
      <w:r w:rsidRPr="00BE59A1">
        <w:rPr>
          <w:rFonts w:ascii="Times New Roman" w:hAnsi="Times New Roman"/>
          <w:sz w:val="28"/>
          <w:szCs w:val="28"/>
        </w:rPr>
        <w:softHyphen/>
        <w:t xml:space="preserve">вания детей в столовой. 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Питание учащихся осуществляется по перспективному меню, расписанному на 2 недели. Перерыв на питание в расписании уроков предусматривается на 20 минут. В столовой организовано дежурство </w:t>
      </w:r>
      <w:r w:rsidRPr="00BE59A1">
        <w:rPr>
          <w:rFonts w:ascii="Times New Roman" w:hAnsi="Times New Roman"/>
          <w:sz w:val="28"/>
          <w:szCs w:val="28"/>
        </w:rPr>
        <w:lastRenderedPageBreak/>
        <w:t>администрации, учителей, уча</w:t>
      </w:r>
      <w:r w:rsidRPr="00BE59A1">
        <w:rPr>
          <w:rFonts w:ascii="Times New Roman" w:hAnsi="Times New Roman"/>
          <w:sz w:val="28"/>
          <w:szCs w:val="28"/>
        </w:rPr>
        <w:softHyphen/>
        <w:t>щихся. Предварительное накрытие столов осуществляют дежурные учащиеся под руководством дежурного преподавателя, медицинского работника. Дежурство учащихся ведется по графику.  Перед входом в столовую установлены умывальники, размещены стенды с пра</w:t>
      </w:r>
      <w:r w:rsidRPr="00BE59A1">
        <w:rPr>
          <w:rFonts w:ascii="Times New Roman" w:hAnsi="Times New Roman"/>
          <w:sz w:val="28"/>
          <w:szCs w:val="28"/>
        </w:rPr>
        <w:softHyphen/>
        <w:t xml:space="preserve">вилами санитарно-гигиенических навыков, режим работы столовой. 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В школе сложилась система контроля за организацией питания.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iCs/>
          <w:sz w:val="28"/>
          <w:szCs w:val="28"/>
        </w:rPr>
        <w:t>Медицинский работник</w:t>
      </w:r>
      <w:r w:rsidRPr="00BE59A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E59A1">
        <w:rPr>
          <w:rFonts w:ascii="Times New Roman" w:hAnsi="Times New Roman"/>
          <w:sz w:val="28"/>
          <w:szCs w:val="28"/>
        </w:rPr>
        <w:t>школы ведет наблюдение за качеством при</w:t>
      </w:r>
      <w:r w:rsidRPr="00BE59A1">
        <w:rPr>
          <w:rFonts w:ascii="Times New Roman" w:hAnsi="Times New Roman"/>
          <w:sz w:val="28"/>
          <w:szCs w:val="28"/>
        </w:rPr>
        <w:softHyphen/>
        <w:t>готовления пищи и культурой обслуживания. Контролирует соблюдение санитарных правил в столовой, участвует в витаминизации блюд, выявляет учащихся, нуждаю</w:t>
      </w:r>
      <w:r w:rsidRPr="00BE59A1">
        <w:rPr>
          <w:rFonts w:ascii="Times New Roman" w:hAnsi="Times New Roman"/>
          <w:sz w:val="28"/>
          <w:szCs w:val="28"/>
        </w:rPr>
        <w:softHyphen/>
        <w:t>щихся в диетическом питании. Следит за санитарно-гигиеническими требо</w:t>
      </w:r>
      <w:r w:rsidRPr="00BE59A1">
        <w:rPr>
          <w:rFonts w:ascii="Times New Roman" w:hAnsi="Times New Roman"/>
          <w:sz w:val="28"/>
          <w:szCs w:val="28"/>
        </w:rPr>
        <w:softHyphen/>
        <w:t>ваниями среди учащихся, проводит тематические беседы по профилактике кишечных заболеваний. Гарантией качества продук</w:t>
      </w:r>
      <w:r w:rsidRPr="00BE59A1">
        <w:rPr>
          <w:rFonts w:ascii="Times New Roman" w:hAnsi="Times New Roman"/>
          <w:sz w:val="28"/>
          <w:szCs w:val="28"/>
        </w:rPr>
        <w:softHyphen/>
        <w:t>ции является ежедневный бракераж готовой пищи, осуществляемый созданной комиссией, в состав которой кроме фельдшера школы и заведующей производством, входит заместитель директора по воспитательной работе.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В школе проводятся уроки здоровья на тему правильного и рационального питания, учителя начальных классов  частично используют программу «Nestle» «Разговор о правильном питании» под редакци</w:t>
      </w:r>
      <w:r w:rsidRPr="00BE59A1">
        <w:rPr>
          <w:rFonts w:ascii="Times New Roman" w:hAnsi="Times New Roman"/>
          <w:sz w:val="28"/>
          <w:szCs w:val="28"/>
        </w:rPr>
        <w:softHyphen/>
        <w:t xml:space="preserve">ей М.М. Безруких, Т.А. Филипповой. Проводятся внеурочные мероприятия, такие как «Праздник  каш», социальные проекты по украшению столовой, тематические классные часы, викторины. Ведется просветительская работа с родителями, как на уровне классных собраний, так и на уровне общешкольных собраний. 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Тема рационального и правильного питания, культуры питания  расширяется также и на уроках биологии, природоведения, технологии  в 5-9 классах:</w:t>
      </w:r>
    </w:p>
    <w:p w:rsidR="00BC0D60" w:rsidRPr="00BE59A1" w:rsidRDefault="00BC0D60" w:rsidP="00BC0D60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Физиология и гигиена питания. </w:t>
      </w:r>
    </w:p>
    <w:p w:rsidR="00BC0D60" w:rsidRPr="00BE59A1" w:rsidRDefault="00BC0D60" w:rsidP="00BC0D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2. Питательные ценности различных пищевых продуктов.</w:t>
      </w:r>
    </w:p>
    <w:p w:rsidR="00BC0D60" w:rsidRPr="00BE59A1" w:rsidRDefault="00BC0D60" w:rsidP="00BC0D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З. Норма питания. </w:t>
      </w:r>
    </w:p>
    <w:p w:rsidR="00BC0D60" w:rsidRPr="00BE59A1" w:rsidRDefault="00BC0D60" w:rsidP="00BC0D60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Суточный рацион растущего организма. </w:t>
      </w:r>
    </w:p>
    <w:p w:rsidR="00BC0D60" w:rsidRPr="00BE59A1" w:rsidRDefault="00BC0D60" w:rsidP="00BC0D60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Профилактика пищевых отравлений и признаки отравления. </w:t>
      </w:r>
    </w:p>
    <w:p w:rsidR="00BC0D60" w:rsidRPr="00BE59A1" w:rsidRDefault="00BC0D60" w:rsidP="00BC0D60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Привитие гигиенических навыков в связи с принятием пищи. </w:t>
      </w:r>
    </w:p>
    <w:p w:rsidR="00BC0D60" w:rsidRPr="00BE59A1" w:rsidRDefault="00BC0D60" w:rsidP="00BC0D60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К тебе пришли гости. Сервировка стола. 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В октябре  среди учащихся 5,7,8 классов прошел опрос с целью изучения состояния организации школьного питания. По результатам анкетирования было проведено совещание с работниками столовой,   на котором были  проанализированы ответы учащихся. 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lastRenderedPageBreak/>
        <w:t>С 11 марта по 11 апреля 2013  с целью увеличения охвата учащихся  горячим  питанием в школе прошел месячник здорового питания, в рамках которого прошли встречи со специалистами Центра медпрофилактики на темы «Витамины всем нужны», «О здоровье всерьез»,  «Полезные продукты у нас на столе»,  «Как должны питаться дети»,  «Пищевые отравления и их предупреждения. Также были проведены конкурсы:</w:t>
      </w:r>
    </w:p>
    <w:p w:rsidR="00BC0D60" w:rsidRPr="00BE59A1" w:rsidRDefault="00BC0D60" w:rsidP="00BC0D60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семейных газет на тему здорового питания среди учащихся 2-6 классов, </w:t>
      </w:r>
    </w:p>
    <w:p w:rsidR="00BC0D60" w:rsidRPr="00BE59A1" w:rsidRDefault="00BC0D60" w:rsidP="00BC0D60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 презентаций, рефератов на темы правильного питания среди учащихся 7-9 классов, </w:t>
      </w:r>
    </w:p>
    <w:p w:rsidR="00BC0D60" w:rsidRPr="00BE59A1" w:rsidRDefault="00BC0D60" w:rsidP="00BC0D60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«Готовим здорово» (6-8 классы).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Важным показателем, характеризующим состояние школьного пита</w:t>
      </w:r>
      <w:r w:rsidRPr="00BE59A1">
        <w:rPr>
          <w:rFonts w:ascii="Times New Roman" w:hAnsi="Times New Roman"/>
          <w:sz w:val="28"/>
          <w:szCs w:val="28"/>
        </w:rPr>
        <w:softHyphen/>
        <w:t xml:space="preserve">ния, является уровень охвата школьников питанием, т.е. отношение числа питающихся детей к общему количеству школьников. 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 Горячим питанием в 2012-2013 году  были охвачены все классы с 1 по 9. Средние показатели по классам за  приведены в таблице:</w:t>
      </w:r>
    </w:p>
    <w:tbl>
      <w:tblPr>
        <w:tblW w:w="9356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325"/>
        <w:gridCol w:w="1325"/>
        <w:gridCol w:w="1171"/>
        <w:gridCol w:w="1417"/>
        <w:gridCol w:w="1418"/>
        <w:gridCol w:w="1417"/>
      </w:tblGrid>
      <w:tr w:rsidR="00BC0D60" w:rsidRPr="00BE59A1" w:rsidTr="009A3E29">
        <w:trPr>
          <w:trHeight w:val="315"/>
        </w:trPr>
        <w:tc>
          <w:tcPr>
            <w:tcW w:w="1283" w:type="dxa"/>
            <w:noWrap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 А</w:t>
            </w:r>
          </w:p>
        </w:tc>
        <w:tc>
          <w:tcPr>
            <w:tcW w:w="1325" w:type="dxa"/>
            <w:noWrap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 Б</w:t>
            </w:r>
          </w:p>
        </w:tc>
        <w:tc>
          <w:tcPr>
            <w:tcW w:w="1325" w:type="dxa"/>
            <w:noWrap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 В</w:t>
            </w:r>
          </w:p>
        </w:tc>
        <w:tc>
          <w:tcPr>
            <w:tcW w:w="1171" w:type="dxa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1417" w:type="dxa"/>
            <w:noWrap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 А</w:t>
            </w:r>
          </w:p>
        </w:tc>
        <w:tc>
          <w:tcPr>
            <w:tcW w:w="1418" w:type="dxa"/>
            <w:noWrap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 Б</w:t>
            </w:r>
          </w:p>
        </w:tc>
        <w:tc>
          <w:tcPr>
            <w:tcW w:w="1417" w:type="dxa"/>
            <w:noWrap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 В</w:t>
            </w:r>
          </w:p>
        </w:tc>
      </w:tr>
      <w:tr w:rsidR="00BC0D60" w:rsidRPr="00BE59A1" w:rsidTr="009A3E29">
        <w:trPr>
          <w:trHeight w:val="255"/>
        </w:trPr>
        <w:tc>
          <w:tcPr>
            <w:tcW w:w="1283" w:type="dxa"/>
            <w:noWrap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25" w:type="dxa"/>
            <w:noWrap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193%</w:t>
            </w:r>
          </w:p>
        </w:tc>
        <w:tc>
          <w:tcPr>
            <w:tcW w:w="1325" w:type="dxa"/>
            <w:noWrap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96%</w:t>
            </w:r>
          </w:p>
        </w:tc>
        <w:tc>
          <w:tcPr>
            <w:tcW w:w="1171" w:type="dxa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93%</w:t>
            </w:r>
          </w:p>
        </w:tc>
        <w:tc>
          <w:tcPr>
            <w:tcW w:w="1417" w:type="dxa"/>
            <w:noWrap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1418" w:type="dxa"/>
            <w:noWrap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  <w:tc>
          <w:tcPr>
            <w:tcW w:w="1417" w:type="dxa"/>
            <w:noWrap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8730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523"/>
        <w:gridCol w:w="1417"/>
        <w:gridCol w:w="1114"/>
        <w:gridCol w:w="1296"/>
        <w:gridCol w:w="1559"/>
      </w:tblGrid>
      <w:tr w:rsidR="00BC0D60" w:rsidRPr="00BE59A1" w:rsidTr="009A3E29">
        <w:tc>
          <w:tcPr>
            <w:tcW w:w="1821" w:type="dxa"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3 А</w:t>
            </w:r>
          </w:p>
        </w:tc>
        <w:tc>
          <w:tcPr>
            <w:tcW w:w="1523" w:type="dxa"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3 Б</w:t>
            </w:r>
          </w:p>
        </w:tc>
        <w:tc>
          <w:tcPr>
            <w:tcW w:w="1417" w:type="dxa"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3 В</w:t>
            </w:r>
          </w:p>
        </w:tc>
        <w:tc>
          <w:tcPr>
            <w:tcW w:w="1114" w:type="dxa"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4 А</w:t>
            </w:r>
          </w:p>
        </w:tc>
        <w:tc>
          <w:tcPr>
            <w:tcW w:w="1296" w:type="dxa"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4 Б</w:t>
            </w:r>
          </w:p>
        </w:tc>
        <w:tc>
          <w:tcPr>
            <w:tcW w:w="1559" w:type="dxa"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4 В</w:t>
            </w:r>
          </w:p>
        </w:tc>
      </w:tr>
      <w:tr w:rsidR="00BC0D60" w:rsidRPr="00BE59A1" w:rsidTr="009A3E29">
        <w:tc>
          <w:tcPr>
            <w:tcW w:w="1821" w:type="dxa"/>
            <w:vAlign w:val="bottom"/>
          </w:tcPr>
          <w:p w:rsidR="00BC0D60" w:rsidRPr="00BE59A1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1523" w:type="dxa"/>
            <w:vAlign w:val="bottom"/>
          </w:tcPr>
          <w:p w:rsidR="00BC0D60" w:rsidRPr="00BE59A1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  <w:tc>
          <w:tcPr>
            <w:tcW w:w="1417" w:type="dxa"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97%</w:t>
            </w:r>
          </w:p>
        </w:tc>
        <w:tc>
          <w:tcPr>
            <w:tcW w:w="1114" w:type="dxa"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96" w:type="dxa"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82 %</w:t>
            </w:r>
          </w:p>
        </w:tc>
        <w:tc>
          <w:tcPr>
            <w:tcW w:w="1559" w:type="dxa"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71" w:type="dxa"/>
        <w:jc w:val="center"/>
        <w:tblInd w:w="-1043" w:type="dxa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3"/>
        <w:gridCol w:w="917"/>
        <w:gridCol w:w="980"/>
        <w:gridCol w:w="980"/>
        <w:gridCol w:w="980"/>
        <w:gridCol w:w="980"/>
        <w:gridCol w:w="980"/>
      </w:tblGrid>
      <w:tr w:rsidR="00BC0D60" w:rsidRPr="00BE59A1" w:rsidTr="009A3E29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 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 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9 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</w:tr>
      <w:tr w:rsidR="00BC0D60" w:rsidRPr="00BE59A1" w:rsidTr="009A3E29">
        <w:trPr>
          <w:trHeight w:val="31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79%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81%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</w:tr>
    </w:tbl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89780" cy="2745740"/>
            <wp:effectExtent l="0" t="0" r="20320" b="1651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Общий охват по школе составил </w:t>
      </w:r>
      <w:r w:rsidRPr="00BE59A1">
        <w:rPr>
          <w:rFonts w:ascii="Times New Roman" w:hAnsi="Times New Roman"/>
          <w:b/>
          <w:sz w:val="28"/>
          <w:szCs w:val="28"/>
        </w:rPr>
        <w:t>84%,  что на  1,7% ниже</w:t>
      </w:r>
      <w:r w:rsidRPr="00BE59A1">
        <w:rPr>
          <w:rFonts w:ascii="Times New Roman" w:hAnsi="Times New Roman"/>
          <w:sz w:val="28"/>
          <w:szCs w:val="28"/>
        </w:rPr>
        <w:t xml:space="preserve"> среднегодового показателя за прошлый год.</w:t>
      </w:r>
    </w:p>
    <w:p w:rsidR="00BC0D60" w:rsidRPr="00BE59A1" w:rsidRDefault="00BC0D60" w:rsidP="00BC0D60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E59A1">
        <w:rPr>
          <w:rFonts w:ascii="Times New Roman" w:hAnsi="Times New Roman"/>
          <w:b/>
          <w:sz w:val="28"/>
          <w:szCs w:val="28"/>
          <w:u w:val="single"/>
        </w:rPr>
        <w:lastRenderedPageBreak/>
        <w:t>Выводы:</w:t>
      </w:r>
      <w:r w:rsidRPr="00BE59A1">
        <w:rPr>
          <w:rFonts w:ascii="Times New Roman" w:hAnsi="Times New Roman"/>
          <w:b/>
          <w:sz w:val="28"/>
          <w:szCs w:val="28"/>
        </w:rPr>
        <w:t xml:space="preserve"> </w:t>
      </w:r>
    </w:p>
    <w:p w:rsidR="00BC0D60" w:rsidRPr="00BE59A1" w:rsidRDefault="00BC0D60" w:rsidP="00BC0D60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стабильно высоким остается охват горячим питанием у учащихся начальных классов,</w:t>
      </w:r>
    </w:p>
    <w:p w:rsidR="00BC0D60" w:rsidRPr="00BE59A1" w:rsidRDefault="00BC0D60" w:rsidP="00BC0D60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остается низким охват  у учащихся  5Б класса (классный руководитель Питаленко Е.А), 7А класса классный руководитель Мишустина Е.Н.), 8А класса (классный руководитель Гребенкина Ю.И.), 9А класса  (классный руководитель Дружкова М.А. ) и 9Б класса (классный руководитель Хайлова Л.Ю.).</w:t>
      </w:r>
    </w:p>
    <w:p w:rsidR="00BC0D60" w:rsidRPr="00BE59A1" w:rsidRDefault="00BC0D60" w:rsidP="00BC0D60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59A1">
        <w:rPr>
          <w:rFonts w:ascii="Times New Roman" w:hAnsi="Times New Roman"/>
          <w:b/>
          <w:sz w:val="28"/>
          <w:szCs w:val="28"/>
          <w:u w:val="single"/>
        </w:rPr>
        <w:t>Рекомендации:</w:t>
      </w:r>
    </w:p>
    <w:p w:rsidR="00BC0D60" w:rsidRPr="00BE59A1" w:rsidRDefault="00BC0D60" w:rsidP="00BC0D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1) одобрить работу классных руководителей начальной школы, 5А, 6А, 7Б классов;</w:t>
      </w:r>
    </w:p>
    <w:p w:rsidR="00BC0D60" w:rsidRPr="00BE59A1" w:rsidRDefault="00BC0D60" w:rsidP="00BC0D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2) классным руководителям Питаленко Е.А., Гребенкиной Ю.И., Мишустиной Е.Н.  усилить  работу с учащимися и родителями по увеличению охвата питанием в своих классах;</w:t>
      </w:r>
    </w:p>
    <w:p w:rsidR="00BC0D60" w:rsidRPr="00BE59A1" w:rsidRDefault="00BC0D60" w:rsidP="00BC0D6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3) провести совещание педагогов при директоре по вопросу работы коллектива школы по программе «Разговор о правильном питании» в 2013-2014 году;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E59A1">
        <w:rPr>
          <w:rFonts w:ascii="Times New Roman" w:hAnsi="Times New Roman"/>
          <w:b/>
          <w:i/>
          <w:sz w:val="28"/>
          <w:szCs w:val="28"/>
          <w:u w:val="single"/>
        </w:rPr>
        <w:t>Задача нового учебного года довести охват горячим питанием до 86%.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b/>
          <w:sz w:val="28"/>
          <w:szCs w:val="28"/>
        </w:rPr>
        <w:t xml:space="preserve">Профилактическая работа </w:t>
      </w:r>
      <w:r w:rsidRPr="00BE59A1">
        <w:rPr>
          <w:rFonts w:ascii="Times New Roman" w:hAnsi="Times New Roman"/>
          <w:sz w:val="28"/>
          <w:szCs w:val="28"/>
        </w:rPr>
        <w:t>в школе строилась  в соответствии с нормативными документами федерального, областного, городского уровня и локальными актами и планами школы. Работа ведется как на уровне школы, так и на уровне классов и охватывает несколько блоков: работа классных руководителей с учащимися и родителями, работа администрации школы, работа медицинского  работника.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Анализ социального паспорта школы позволяет сделать следующие выводы:</w:t>
      </w:r>
    </w:p>
    <w:p w:rsidR="00BC0D60" w:rsidRPr="00BE59A1" w:rsidRDefault="00BC0D60" w:rsidP="00BC0D60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Увеличилось  число неполных семей на 23.</w:t>
      </w:r>
    </w:p>
    <w:p w:rsidR="00BC0D60" w:rsidRPr="00BE59A1" w:rsidRDefault="00BC0D60" w:rsidP="00BC0D60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На уровне прошлого года  осталось количество семей, состоящих на учете.</w:t>
      </w:r>
    </w:p>
    <w:p w:rsidR="00BC0D60" w:rsidRPr="00BE59A1" w:rsidRDefault="00BC0D60" w:rsidP="00BC0D60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Образовательный уровень родителей снижется.</w:t>
      </w:r>
    </w:p>
    <w:p w:rsidR="00BC0D60" w:rsidRPr="00BE59A1" w:rsidRDefault="00BC0D60" w:rsidP="00BC0D60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Снижается процент  неработающих родителей.</w:t>
      </w:r>
    </w:p>
    <w:p w:rsidR="00BC0D60" w:rsidRPr="00BE59A1" w:rsidRDefault="00BC0D60" w:rsidP="00BC0D60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Помолодел контингент родителей: родителей в возрасте до 30 лет стало больше на 20 человек.</w:t>
      </w:r>
    </w:p>
    <w:p w:rsidR="00BC0D60" w:rsidRPr="00BE59A1" w:rsidRDefault="00BC0D60" w:rsidP="00BC0D60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Наблюдается ухудшение  ЖБУ семей.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Выявление детей, находящихся в социально - опасном положении, происходит согласно технологической схеме ПУ МО и Н СО от 28.04.2008 № 51-од.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lastRenderedPageBreak/>
        <w:t>Работа со списком данных  несовершеннолетних, находящихся в трудной жизненной ситуации проводится  согласно Постановлению Губернатора Самарской области от 14 августа 2007г. №135 «Об утверждении Положении об едином областном банке данных о несовершеннолетних, находящихся в трудной жизненной ситуации» и во исполнении ФЗ-120 «Об основах системы профилактики безнадзорности и правонарушений несовершеннолетних», ФЗ «Об образовании». Постановка на учет в областной банк данных и снятия с учета происходит только по решению КДНиЗИ. Ежемесячно (до 25 числа каждого месяца) с муниципальным оператором банка данных (на базе МУ «ТЦСПСиД») проводится сверка, где осуществляется корректировка индивидуальной профилактической работы.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На май 2013 года в ЕОБД состоит 8   семей учащихся школы (в мае 2012-6): Топоровых,  Кащеевых,  Карпиных, Калакиных, Раскиных (Алексея и Руслана), Самойловых, Сирастимовых.  На учете разного уровня  состоит 27 учащихся, в 2012- 23.  Настораживает факт роста состоящих на учете в ОДН (в 2012 году-5, май 2013-9). С ними осуществляется индивидуальная профилактическая работа, составлены карточки учета и программы реабилитации. В личных делах  учащихся находятся ведомости по итогам триместра, характеристики, отчеты классных руководителей о работе, проведенной с учащимися за квартал,  копии запросов и ходатайств в учреждения профилактики.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 Важной частью воспитательного процесса в школе является работа социальной направленности, которая осуществляется  классными руководителями и администрацией школы, так как социального педагога в школе нет. Педагогический коллектив школы старается сформировать в детях необходимые социальные компетенции, сотрудничая с городскими службами: ОДН,  Центром медицинской профилактики, Центром диагностики и коррекции, социальной гостиницей «Доверие», Комитетом по вопросам семьи, материнства и детства.  Отсутствие в школе психолога частично компенсируется привлечением специалистов   МУ «ТЦСПСиД» и СГ «Доверие», работа с которыми строится по плану совместной деятельности. Основанием  к внеплановому  привлечению  данных специалистов служат обращения классных руководителей и родителей учащихся, которые нуждаются в коррекции поведения.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       Механизм выявления детей, находящихся в трудной жизненной ситуации  основывается на анализе контингента учащихся, встречах с представителями структурных подразделений, собеседований с классными руководителями,  в рамках взаимодействия с профилактическими службами города. При необходимости школа ходатайствует о помещении детей в СРЦ </w:t>
      </w:r>
      <w:r w:rsidRPr="00BE59A1">
        <w:rPr>
          <w:rFonts w:ascii="Times New Roman" w:hAnsi="Times New Roman"/>
          <w:sz w:val="28"/>
          <w:szCs w:val="28"/>
        </w:rPr>
        <w:lastRenderedPageBreak/>
        <w:t xml:space="preserve">«Наш дом». В 2012- 2013 году в СРЦ прошли реабилитацию 4 учащихся школы. 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 В ОУ создан школьный банк  детей и семей «группы риска». Со всеми осуществляется индивидуальная профилактическая работа, которая отражается в планах воспитательной работы классных руководителей.  По необходимости в эти семьи  осуществляются выходы классных руководителей и администрации с привлечением специалистов МУ «ТЦСПСиД» и ОДН. Так, в 2012-2013 учебном году  таких выходов было 15, из них зам. директора по ВР Яхиной Н.В. совместно с инспектором ОДН Романовой А.В. в семьи Пашина Андрея, Топоровой Луизы, Шадрина Максима,  Кащеева Влада, Сергеевой Анастасии, Привалова Александра, Левина Данилы, Горюновой Алены ,   также в семьи Топоровых и Кащевых со специалистом центра «Семья» Тихоновой И.С, с классными руководителями - в семьи Фатхуллина Дамира, Калакиной  Анастасии, Викторова Никиты, Хаитбаева Шахбозбека.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Для организации эффективной работы с учащимися и родителями «группы риска» осуществляется тесное сотрудничество со специалистами СГ «Доверие»  ТЦПСиД. Ежегодно составляются договоры и планы  совместной работы на учебный год. Для родителей организуются родительские собрания по различным темам с приглашением специалистов медицинских учреждений, ГИБДД, инспекторов ОДН, специалистов соц. служб. В этом году было проведено 42 совместных мероприятий. Родители информируются об услугах социальных служб города через школьный сайт, информационные стенды, буклеты. 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В  школе  проводится  индивидуальная работа,  как с родителями, так и с учащимися на заседаниях Совета профилактики или по факту обращения родителей, классного руководителя или учащихся.</w:t>
      </w:r>
    </w:p>
    <w:p w:rsidR="00BC0D60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Администрация школы также проводит большую индивидуальную работу, как с родителями, так и с учащимися, приглашает на беседы, консультации. Данные встречи фиксируются в специальном журнале.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487"/>
      </w:tblGrid>
      <w:tr w:rsidR="00BC0D60" w:rsidRPr="00BE59A1" w:rsidTr="009A3E29">
        <w:trPr>
          <w:trHeight w:val="250"/>
        </w:trPr>
        <w:tc>
          <w:tcPr>
            <w:tcW w:w="2392" w:type="dxa"/>
          </w:tcPr>
          <w:p w:rsidR="00BC0D60" w:rsidRPr="00BE59A1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BC0D60" w:rsidRPr="00BE59A1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487" w:type="dxa"/>
          </w:tcPr>
          <w:p w:rsidR="00BC0D60" w:rsidRPr="00BE59A1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</w:tr>
      <w:tr w:rsidR="00BC0D60" w:rsidRPr="00BE59A1" w:rsidTr="009A3E29">
        <w:tc>
          <w:tcPr>
            <w:tcW w:w="2392" w:type="dxa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Кол-во обращений</w:t>
            </w:r>
          </w:p>
        </w:tc>
        <w:tc>
          <w:tcPr>
            <w:tcW w:w="2393" w:type="dxa"/>
          </w:tcPr>
          <w:p w:rsidR="00BC0D60" w:rsidRPr="00BE59A1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87" w:type="dxa"/>
          </w:tcPr>
          <w:p w:rsidR="00BC0D60" w:rsidRPr="00BE59A1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BC0D60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 Школа осуществляет систематическую работу по профилактике ЗОЖ. В школе разработана «Программа по здоровьесбережению обучающихся» на 2012-2016 гг..  В течение года проводятся профилактические месячники и декады : сентябрь- месячник ГЗ и безопасности, октябрь- декада правовых </w:t>
      </w:r>
      <w:r w:rsidRPr="00BE59A1">
        <w:rPr>
          <w:rFonts w:ascii="Times New Roman" w:hAnsi="Times New Roman"/>
          <w:sz w:val="28"/>
          <w:szCs w:val="28"/>
        </w:rPr>
        <w:lastRenderedPageBreak/>
        <w:t>знаний, ноябрь- месячник по профилактике наркомании, декабрь - декада по профилактике СПИДа,  февраль – месячник «Внимание-подросток»,  март -  здорового питания, апрель – месячник ЗОЖ.. В рамках каждого месячника составляется и реализуется план мероприятий по различным темам с участием специалистов служб города. Формы работы по профилактике ЗОЖ разнообразны:  уроки здоровья (1 раз в месяц по плану), беседы, диспуты, встречи с представителями УФСУС, интернет-уроки, лекции, защита проектов по ЗОЖ, выпуск информационных бюллетеней для учащихся и родителей, тренинговые занятия, викторины, конкурсы, выпуск плакатов, акции, просмотр видеофильмов и слайдовых презентаций профилактической направленности, Дни и фестивали здоровья, спортивные праздники, соревнования  и др.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 В общеобразовательных программах по технологии и основам безопасности жизнедеятельности предусмотрены темы по профилактике ЗОЖ, в учебных планах по обществознанию – по формированию правовых знаний учащихся. Правовые внеурочные  мероприятия проводятся  как в рамках декады правовых знаний,  так и в течение года. Цель данной работы – формирование знаний о действующем законодательстве, умения защищать свои гражданские права, осознания необходимости подчиняться законам РФ. Так,  в 2012-2013 году прошли следующие мероприятия:  классный час  «Мои права и обязанности», конкурс рисунков «Я рисую свои права»,  театрализованное представление «Ваши права и обязанности, дети», информационно-познавательная викторина «Знаешь ли ты конвенцию о правах ребенка?», беседы "О Конституции РФ" и  "Закон есть закон", час общения "О национальной стратегии действий в интересах детей на 2012-2013 годы",  День профилактики. Участие в этих мероприятиях принимала  уполномоченный по правам ребенка г.о. Новокуйбышевск Нагорнова Н.М. и инспектор ОДН Романова А.В.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Совет профилактики школы действует на основании положения о Совете профилактики и положения о постановке на внутришкольный учет. В 2012-2013 уч. году прошло 7 плановых заседаний.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9A1">
        <w:rPr>
          <w:rFonts w:ascii="Times New Roman" w:hAnsi="Times New Roman"/>
          <w:sz w:val="28"/>
          <w:szCs w:val="28"/>
        </w:rPr>
        <w:t>В начале каждого учебного года в ОДН направляется план совместной работы с ОДН, графики проведения родительских собраний и Света профилактики. Работа Совета профилактики соответствует целям и задачам, которые направлены на предупреждение второгодничества, правонарушений, вредных привычек. Это позволяет вовремя выявить ребят, у которых были проблемы с учебой и поведением. На  май 2013 года на ВШК состоит 6 учащихся, причиной постановки стала неуспеваемость и поведение.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lastRenderedPageBreak/>
        <w:t xml:space="preserve"> Занятость учащихся, состоящих на учете, в ДО – 70, 3% ( в прошлом году- 37%).  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 В течение года  осуществлялось сопровождение 12 детей, оставшихся без попечения родителей.  Все желающие дети-сироты были обеспечены проездными. Дважды в год ребята проходили медицинское обследование. В июне  2 детей этой категории  были воспитанниками ЛДП «Радужка». Они бесплатно посещали досуговые мероприятия в лагере. 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К особой форме занятости учащихся в свободное время следует отнести  работу в течение года  в производственной бригаде, которую  финансирует компания «Самаратрансгаз». За год этой формой было охвачено около 40 ребят, многие из которых находятся в трудной жизненной ситуации. 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Динамика  количества подростков, состоящих на учете, представлена в таблице.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2126"/>
      </w:tblGrid>
      <w:tr w:rsidR="00BC0D60" w:rsidRPr="00BE59A1" w:rsidTr="009A3E29">
        <w:trPr>
          <w:trHeight w:val="320"/>
        </w:trPr>
        <w:tc>
          <w:tcPr>
            <w:tcW w:w="2660" w:type="dxa"/>
            <w:vAlign w:val="center"/>
          </w:tcPr>
          <w:p w:rsidR="00BC0D60" w:rsidRPr="00BE59A1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835" w:type="dxa"/>
            <w:vAlign w:val="center"/>
          </w:tcPr>
          <w:p w:rsidR="00BC0D60" w:rsidRPr="00BE59A1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2126" w:type="dxa"/>
            <w:vAlign w:val="center"/>
          </w:tcPr>
          <w:p w:rsidR="00BC0D60" w:rsidRPr="00BE59A1" w:rsidRDefault="00BC0D60" w:rsidP="009A3E29">
            <w:pPr>
              <w:spacing w:after="0"/>
              <w:ind w:firstLine="175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9A1">
              <w:rPr>
                <w:rFonts w:ascii="Times New Roman" w:hAnsi="Times New Roman"/>
                <w:b/>
                <w:sz w:val="28"/>
                <w:szCs w:val="28"/>
              </w:rPr>
              <w:t>2012-2013</w:t>
            </w:r>
          </w:p>
        </w:tc>
      </w:tr>
      <w:tr w:rsidR="00BC0D60" w:rsidRPr="00BE59A1" w:rsidTr="009A3E29">
        <w:trPr>
          <w:trHeight w:val="450"/>
        </w:trPr>
        <w:tc>
          <w:tcPr>
            <w:tcW w:w="7621" w:type="dxa"/>
            <w:gridSpan w:val="3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Кол-во несовершеннолетних, состоящих на профилактическом учете</w:t>
            </w:r>
          </w:p>
        </w:tc>
      </w:tr>
      <w:tr w:rsidR="00BC0D60" w:rsidRPr="00BE59A1" w:rsidTr="009A3E29">
        <w:trPr>
          <w:trHeight w:val="320"/>
        </w:trPr>
        <w:tc>
          <w:tcPr>
            <w:tcW w:w="2660" w:type="dxa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- в ОУ</w:t>
            </w:r>
          </w:p>
        </w:tc>
        <w:tc>
          <w:tcPr>
            <w:tcW w:w="2835" w:type="dxa"/>
            <w:vAlign w:val="center"/>
          </w:tcPr>
          <w:p w:rsidR="00BC0D60" w:rsidRPr="00BE59A1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C0D60" w:rsidRPr="00BE59A1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C0D60" w:rsidRPr="00BE59A1" w:rsidTr="009A3E29">
        <w:trPr>
          <w:trHeight w:val="320"/>
        </w:trPr>
        <w:tc>
          <w:tcPr>
            <w:tcW w:w="2660" w:type="dxa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- в ОДН ОВД</w:t>
            </w:r>
          </w:p>
        </w:tc>
        <w:tc>
          <w:tcPr>
            <w:tcW w:w="2835" w:type="dxa"/>
            <w:vAlign w:val="center"/>
          </w:tcPr>
          <w:p w:rsidR="00BC0D60" w:rsidRPr="00BE59A1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C0D60" w:rsidRPr="00BE59A1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C0D60" w:rsidRPr="00BE59A1" w:rsidTr="009A3E29">
        <w:trPr>
          <w:trHeight w:val="320"/>
        </w:trPr>
        <w:tc>
          <w:tcPr>
            <w:tcW w:w="2660" w:type="dxa"/>
          </w:tcPr>
          <w:p w:rsidR="00BC0D60" w:rsidRPr="00BE59A1" w:rsidRDefault="00BC0D60" w:rsidP="009A3E2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-в наркодиспансере</w:t>
            </w:r>
          </w:p>
        </w:tc>
        <w:tc>
          <w:tcPr>
            <w:tcW w:w="2835" w:type="dxa"/>
            <w:vAlign w:val="center"/>
          </w:tcPr>
          <w:p w:rsidR="00BC0D60" w:rsidRPr="00BE59A1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C0D60" w:rsidRPr="00BE59A1" w:rsidRDefault="00BC0D60" w:rsidP="009A3E2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9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Из представленной таблицы видно рост  количества детей, состоящих   на учете в ОДН.  Причины постановки на этот учет – распитие спиртных напитков учащиеся 8Б и 9Б класса и административные нарушения подростками 4Б, 5Б,  7Б, 9Б классов (драка, кража, граффити). Классным руководителям  указанных классов следует продумать воспитательную работу с учащимися, направленную на предупреждение асоциального поведения. Следует также обеспечить занятость детей  внеурочной деятельностью, продумать программу реабилитации подростков, усилить работу с родителями учащихся данной категории.</w:t>
      </w:r>
    </w:p>
    <w:p w:rsidR="00BC0D60" w:rsidRPr="00BE59A1" w:rsidRDefault="00BC0D60" w:rsidP="00BC0D60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 </w:t>
      </w:r>
      <w:r w:rsidRPr="00BE59A1">
        <w:rPr>
          <w:rFonts w:ascii="Times New Roman" w:hAnsi="Times New Roman"/>
          <w:i/>
          <w:sz w:val="28"/>
          <w:szCs w:val="28"/>
        </w:rPr>
        <w:t>5. Задачи и планируемые показатели на следующий календарный год по реализации направления </w:t>
      </w:r>
      <w:r w:rsidRPr="00BE59A1">
        <w:rPr>
          <w:rFonts w:ascii="Times New Roman" w:hAnsi="Times New Roman"/>
          <w:i/>
          <w:sz w:val="28"/>
          <w:szCs w:val="28"/>
        </w:rPr>
        <w:br/>
      </w:r>
      <w:r w:rsidRPr="00BE59A1">
        <w:rPr>
          <w:rFonts w:ascii="Times New Roman" w:hAnsi="Times New Roman"/>
          <w:sz w:val="28"/>
          <w:szCs w:val="28"/>
        </w:rPr>
        <w:t>В соответствии с выявленными проблемами определены следующие задачи: </w:t>
      </w:r>
      <w:r w:rsidRPr="00BE59A1">
        <w:rPr>
          <w:rFonts w:ascii="Times New Roman" w:hAnsi="Times New Roman"/>
          <w:sz w:val="28"/>
          <w:szCs w:val="28"/>
        </w:rPr>
        <w:br/>
      </w:r>
      <w:r w:rsidRPr="00BE59A1">
        <w:rPr>
          <w:rFonts w:ascii="Times New Roman" w:hAnsi="Times New Roman"/>
          <w:sz w:val="28"/>
          <w:szCs w:val="28"/>
        </w:rPr>
        <w:sym w:font="Symbol" w:char="F02D"/>
      </w:r>
      <w:r w:rsidRPr="00BE59A1">
        <w:rPr>
          <w:rFonts w:ascii="Times New Roman" w:hAnsi="Times New Roman"/>
          <w:sz w:val="28"/>
          <w:szCs w:val="28"/>
        </w:rPr>
        <w:t xml:space="preserve"> </w:t>
      </w:r>
      <w:r w:rsidRPr="00BE59A1">
        <w:rPr>
          <w:rFonts w:ascii="Times New Roman" w:hAnsi="Times New Roman"/>
          <w:sz w:val="28"/>
          <w:szCs w:val="28"/>
        </w:rPr>
        <w:sym w:font="Symbol" w:char="F02D"/>
      </w:r>
      <w:r w:rsidRPr="00BE59A1">
        <w:rPr>
          <w:rFonts w:ascii="Times New Roman" w:hAnsi="Times New Roman"/>
          <w:sz w:val="28"/>
          <w:szCs w:val="28"/>
        </w:rPr>
        <w:t xml:space="preserve"> сохранить показатель вовлеченности обучающихся  в физкультурно-спортивной деятельности на уровне 98%; </w:t>
      </w:r>
      <w:r w:rsidRPr="00BE59A1">
        <w:rPr>
          <w:rFonts w:ascii="Times New Roman" w:hAnsi="Times New Roman"/>
          <w:sz w:val="28"/>
          <w:szCs w:val="28"/>
        </w:rPr>
        <w:br/>
      </w:r>
      <w:r w:rsidRPr="00BE59A1">
        <w:rPr>
          <w:rFonts w:ascii="Times New Roman" w:hAnsi="Times New Roman"/>
          <w:sz w:val="28"/>
          <w:szCs w:val="28"/>
        </w:rPr>
        <w:sym w:font="Symbol" w:char="F02D"/>
      </w:r>
      <w:r w:rsidRPr="00BE59A1">
        <w:rPr>
          <w:rFonts w:ascii="Times New Roman" w:hAnsi="Times New Roman"/>
          <w:sz w:val="28"/>
          <w:szCs w:val="28"/>
        </w:rPr>
        <w:t xml:space="preserve"> увеличить охват участников различных мероприятий, направленных на пропаганду здорово</w:t>
      </w:r>
      <w:r>
        <w:rPr>
          <w:rFonts w:ascii="Times New Roman" w:hAnsi="Times New Roman"/>
          <w:sz w:val="28"/>
          <w:szCs w:val="28"/>
        </w:rPr>
        <w:t>го образа жизни,  до 97</w:t>
      </w:r>
      <w:r w:rsidRPr="00BE59A1">
        <w:rPr>
          <w:rFonts w:ascii="Times New Roman" w:hAnsi="Times New Roman"/>
          <w:sz w:val="28"/>
          <w:szCs w:val="28"/>
        </w:rPr>
        <w:t>%; </w:t>
      </w:r>
      <w:r w:rsidRPr="00BE59A1">
        <w:rPr>
          <w:rFonts w:ascii="Times New Roman" w:hAnsi="Times New Roman"/>
          <w:sz w:val="28"/>
          <w:szCs w:val="28"/>
        </w:rPr>
        <w:br/>
      </w:r>
      <w:r w:rsidRPr="00BE59A1">
        <w:rPr>
          <w:rFonts w:ascii="Times New Roman" w:hAnsi="Times New Roman"/>
          <w:sz w:val="28"/>
          <w:szCs w:val="28"/>
        </w:rPr>
        <w:sym w:font="Symbol" w:char="F02D"/>
      </w:r>
      <w:r w:rsidRPr="00BE59A1">
        <w:rPr>
          <w:rFonts w:ascii="Times New Roman" w:hAnsi="Times New Roman"/>
          <w:sz w:val="28"/>
          <w:szCs w:val="28"/>
        </w:rPr>
        <w:t xml:space="preserve"> продолжить работу по оснащению медицинских кабинетов необходимым оборудованием; </w:t>
      </w:r>
      <w:r w:rsidRPr="00BE59A1">
        <w:rPr>
          <w:rFonts w:ascii="Times New Roman" w:hAnsi="Times New Roman"/>
          <w:sz w:val="28"/>
          <w:szCs w:val="28"/>
        </w:rPr>
        <w:br/>
      </w:r>
      <w:r w:rsidRPr="00BE59A1">
        <w:rPr>
          <w:rFonts w:ascii="Times New Roman" w:hAnsi="Times New Roman"/>
          <w:sz w:val="28"/>
          <w:szCs w:val="28"/>
        </w:rPr>
        <w:sym w:font="Symbol" w:char="F02D"/>
      </w:r>
      <w:r w:rsidRPr="00BE59A1">
        <w:rPr>
          <w:rFonts w:ascii="Times New Roman" w:hAnsi="Times New Roman"/>
          <w:sz w:val="28"/>
          <w:szCs w:val="28"/>
        </w:rPr>
        <w:t xml:space="preserve"> продолжить антинаркотическую профилактическую работу с учетом </w:t>
      </w:r>
      <w:r w:rsidRPr="00BE59A1">
        <w:rPr>
          <w:rFonts w:ascii="Times New Roman" w:hAnsi="Times New Roman"/>
          <w:sz w:val="28"/>
          <w:szCs w:val="28"/>
        </w:rPr>
        <w:lastRenderedPageBreak/>
        <w:t>ориентиров, обозначенных в Стратегии государственной антинаркотической политики Российской Федерации до 2020 года, в том числе по созданию системы раннего выявления потребителей наркотических средств и развитию молодежного волонтерского антинаркотического движения; </w:t>
      </w:r>
      <w:r w:rsidRPr="00BE59A1">
        <w:rPr>
          <w:rFonts w:ascii="Times New Roman" w:hAnsi="Times New Roman"/>
          <w:sz w:val="28"/>
          <w:szCs w:val="28"/>
        </w:rPr>
        <w:br/>
      </w:r>
      <w:r w:rsidRPr="00BE59A1">
        <w:rPr>
          <w:rFonts w:ascii="Times New Roman" w:hAnsi="Times New Roman"/>
          <w:sz w:val="28"/>
          <w:szCs w:val="28"/>
        </w:rPr>
        <w:sym w:font="Symbol" w:char="F02D"/>
      </w:r>
      <w:r w:rsidRPr="00BE59A1">
        <w:rPr>
          <w:rFonts w:ascii="Times New Roman" w:hAnsi="Times New Roman"/>
          <w:sz w:val="28"/>
          <w:szCs w:val="28"/>
        </w:rPr>
        <w:t xml:space="preserve"> обеспечить выявление и ведение учета обучающихся, находящихся в социально опасном положении, не посещающих и систематически пропускающих по неуважительным причинам занятия, проведение с ними системной индивидуальной профилактической работы; </w:t>
      </w:r>
      <w:r w:rsidRPr="00BE59A1">
        <w:rPr>
          <w:rFonts w:ascii="Times New Roman" w:hAnsi="Times New Roman"/>
          <w:sz w:val="28"/>
          <w:szCs w:val="28"/>
        </w:rPr>
        <w:br/>
      </w:r>
      <w:r w:rsidRPr="00BE59A1">
        <w:rPr>
          <w:rFonts w:ascii="Times New Roman" w:hAnsi="Times New Roman"/>
          <w:sz w:val="28"/>
          <w:szCs w:val="28"/>
        </w:rPr>
        <w:sym w:font="Symbol" w:char="F02D"/>
      </w:r>
      <w:r w:rsidRPr="00BE59A1">
        <w:rPr>
          <w:rFonts w:ascii="Times New Roman" w:hAnsi="Times New Roman"/>
          <w:sz w:val="28"/>
          <w:szCs w:val="28"/>
        </w:rPr>
        <w:t xml:space="preserve"> осуществлять внедрение в деятельность школы образовательных программ и проектов, способствующих формированию у обучающихся гражданской ответственности, законопослушного поведения, навыков здорового и безопасного образа жизни, позитивного бесконфликтного общения со сверстниками и взрослыми; </w:t>
      </w:r>
      <w:r w:rsidRPr="00BE59A1">
        <w:rPr>
          <w:rFonts w:ascii="Times New Roman" w:hAnsi="Times New Roman"/>
          <w:sz w:val="28"/>
          <w:szCs w:val="28"/>
        </w:rPr>
        <w:br/>
        <w:t xml:space="preserve"> </w:t>
      </w:r>
      <w:r w:rsidRPr="00BE59A1">
        <w:rPr>
          <w:rFonts w:ascii="Times New Roman" w:hAnsi="Times New Roman"/>
          <w:sz w:val="28"/>
          <w:szCs w:val="28"/>
        </w:rPr>
        <w:sym w:font="Symbol" w:char="F02D"/>
      </w:r>
      <w:r w:rsidRPr="00BE59A1">
        <w:rPr>
          <w:rFonts w:ascii="Times New Roman" w:hAnsi="Times New Roman"/>
          <w:sz w:val="28"/>
          <w:szCs w:val="28"/>
        </w:rPr>
        <w:t xml:space="preserve"> привлекать общественность, в т.ч. и родительскую, к организации военно-спортивных, спортивно-массовых и физкультурно-оздоровительных мероприятий; </w:t>
      </w:r>
    </w:p>
    <w:p w:rsidR="00BC0D60" w:rsidRPr="00BE59A1" w:rsidRDefault="00BC0D60" w:rsidP="00BC0D60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sym w:font="Symbol" w:char="F02D"/>
      </w:r>
      <w:r w:rsidRPr="00BE59A1">
        <w:rPr>
          <w:rFonts w:ascii="Times New Roman" w:hAnsi="Times New Roman"/>
          <w:sz w:val="28"/>
          <w:szCs w:val="28"/>
        </w:rPr>
        <w:t xml:space="preserve"> продолжить реализацию мероприятий по совершенствованию организации питания учащихся. </w:t>
      </w:r>
      <w:r w:rsidRPr="00BE59A1">
        <w:rPr>
          <w:rFonts w:ascii="Times New Roman" w:hAnsi="Times New Roman"/>
          <w:sz w:val="28"/>
          <w:szCs w:val="28"/>
        </w:rPr>
        <w:br/>
      </w:r>
      <w:r w:rsidRPr="00BE59A1">
        <w:rPr>
          <w:rFonts w:ascii="Times New Roman" w:hAnsi="Times New Roman"/>
          <w:sz w:val="28"/>
          <w:szCs w:val="28"/>
        </w:rPr>
        <w:sym w:font="Symbol" w:char="F02D"/>
      </w:r>
      <w:r w:rsidRPr="00BE59A1">
        <w:rPr>
          <w:rFonts w:ascii="Times New Roman" w:hAnsi="Times New Roman"/>
          <w:sz w:val="28"/>
          <w:szCs w:val="28"/>
        </w:rPr>
        <w:t xml:space="preserve"> увеличить охват горячим питанием до 86%.</w:t>
      </w:r>
      <w:r w:rsidRPr="00BE59A1">
        <w:rPr>
          <w:rFonts w:ascii="Times New Roman" w:hAnsi="Times New Roman"/>
          <w:sz w:val="28"/>
          <w:szCs w:val="28"/>
        </w:rPr>
        <w:br/>
        <w:t xml:space="preserve">  Базовой основой структуры </w:t>
      </w:r>
      <w:r w:rsidRPr="00BE59A1">
        <w:rPr>
          <w:rFonts w:ascii="Times New Roman" w:hAnsi="Times New Roman"/>
          <w:b/>
          <w:sz w:val="28"/>
          <w:szCs w:val="28"/>
        </w:rPr>
        <w:t>ученического самоуправления в</w:t>
      </w:r>
      <w:r w:rsidRPr="00BE59A1">
        <w:rPr>
          <w:rFonts w:ascii="Times New Roman" w:hAnsi="Times New Roman"/>
          <w:sz w:val="28"/>
          <w:szCs w:val="28"/>
        </w:rPr>
        <w:t xml:space="preserve"> школе 21 является демократическая республика ДШР - 21, которая действует согласно Конституции ДШР 21 и Положению об ученическом самоуправлении на основании Устава ОУ Ежегодно в школе  проходят выборы, в ходе которых избирается Президент, формируется Правительство из учащихся 7-9 классов. Вся работа органов ученического самоуправления строится в соответствии с общешкольным планом, каждое министерство имеет свои функции и содержание работы. К наиболее значимым мероприятиям 2012--2013 учебного года, где активисты школьного самоуправления были и организаторами, и участниками,   следует отнести следующие:</w:t>
      </w:r>
    </w:p>
    <w:p w:rsidR="00BC0D60" w:rsidRPr="00BE59A1" w:rsidRDefault="00BC0D60" w:rsidP="00BC0D60">
      <w:pPr>
        <w:numPr>
          <w:ilvl w:val="0"/>
          <w:numId w:val="18"/>
        </w:numPr>
        <w:tabs>
          <w:tab w:val="num" w:pos="1134"/>
        </w:tabs>
        <w:spacing w:after="0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экологические рейды по кабинетам, сбор макулатуры,  субботники на территории школы, акция «Образование для всех», помощь д/ с «Гвоздичка» в благоустройстве территории,  выставка поделок из бросового материала, акция «Кормушка», 2Скворечник» (Министерство труда и экологии)</w:t>
      </w:r>
    </w:p>
    <w:p w:rsidR="00BC0D60" w:rsidRPr="00BE59A1" w:rsidRDefault="00BC0D60" w:rsidP="00BC0D60">
      <w:pPr>
        <w:numPr>
          <w:ilvl w:val="0"/>
          <w:numId w:val="18"/>
        </w:numPr>
        <w:tabs>
          <w:tab w:val="num" w:pos="1134"/>
        </w:tabs>
        <w:spacing w:after="0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Дни и фестивали здоровья, спортивные соревнования школьного и городского уровня,  просмотр фильма «НЕзависимость», акция «Спорт-альтернатива пагубным привычкам»,  выпуск информационных бюллетенй , приуроченных к международному Дню отказа от курения и </w:t>
      </w:r>
      <w:r w:rsidRPr="00BE59A1">
        <w:rPr>
          <w:rFonts w:ascii="Times New Roman" w:hAnsi="Times New Roman"/>
          <w:sz w:val="28"/>
          <w:szCs w:val="28"/>
        </w:rPr>
        <w:lastRenderedPageBreak/>
        <w:t>Дню борьбы со СПИДом, Олимпийский день (Министерство спорта и здоровья)</w:t>
      </w:r>
    </w:p>
    <w:p w:rsidR="00BC0D60" w:rsidRPr="00BE59A1" w:rsidRDefault="00BC0D60" w:rsidP="00BC0D60">
      <w:pPr>
        <w:numPr>
          <w:ilvl w:val="0"/>
          <w:numId w:val="18"/>
        </w:numPr>
        <w:tabs>
          <w:tab w:val="num" w:pos="1134"/>
        </w:tabs>
        <w:spacing w:after="0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День учителя, Новогодний вечер, Конкурс инсценированной  песни «Слава армии родной!»,  праздничная программа к 8 Марта,  конкурс  «Новогодняя  игрушка» и «Новогодняя сказка»,  конкурс «Мое любимое животное», акция «Твори добро» (Министерство культуры)</w:t>
      </w:r>
    </w:p>
    <w:p w:rsidR="00BC0D60" w:rsidRPr="00BE59A1" w:rsidRDefault="00BC0D60" w:rsidP="00BC0D60">
      <w:pPr>
        <w:numPr>
          <w:ilvl w:val="0"/>
          <w:numId w:val="18"/>
        </w:numPr>
        <w:tabs>
          <w:tab w:val="num" w:pos="1134"/>
        </w:tabs>
        <w:spacing w:after="0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 школьные олимпиады, акция «Мой дневник всегда со мной», выпуск информационных листков о  лучших учениках, оформление стенда «Наша гордость»,  чествование отличников и победителей олимпиад (Министерство образования)</w:t>
      </w:r>
    </w:p>
    <w:p w:rsidR="00BC0D60" w:rsidRPr="00BE59A1" w:rsidRDefault="00BC0D60" w:rsidP="00BC0D60">
      <w:pPr>
        <w:numPr>
          <w:ilvl w:val="0"/>
          <w:numId w:val="18"/>
        </w:numPr>
        <w:tabs>
          <w:tab w:val="num" w:pos="1134"/>
        </w:tabs>
        <w:spacing w:after="0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выступление агитбригады ЮИД, праздник «Посвящение в пешеходы», конкурс «Азбука наших дорог», День защиты детей, организация дежурства и награждение лучших дежурных (Министерство безопасности)</w:t>
      </w:r>
    </w:p>
    <w:p w:rsidR="00BC0D60" w:rsidRPr="00BE59A1" w:rsidRDefault="00BC0D60" w:rsidP="00BC0D60">
      <w:pPr>
        <w:numPr>
          <w:ilvl w:val="0"/>
          <w:numId w:val="19"/>
        </w:numPr>
        <w:tabs>
          <w:tab w:val="num" w:pos="1134"/>
        </w:tabs>
        <w:spacing w:after="0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регулярный выпуск газеты «Крутышка»,  слайдовая презентация «Государственные символы России, конкурс комиксов и рисунков  в рамках конкурса по профилактике ДДТТ, конкурс новогодних плакатов, подготовка к научно-практическим конференциям (Министерство печати и информации)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Команда активистов школьного самоуправления активно участвует во всех мероприятиях, проводимых движением «Новая цивилизация».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Помимо ДШР  в школе создан отряд юных инспекторов движения (ЮИД). В состав вошли учащиеся 6А класса под руководством учителя Анисимовой Н.Ю.. У ребят свое направление деятельности – пропаганда правил дорожного движения. Проводимые мероприятия, согласно плану работы, направлены на профилактику ДДТТ. В школе также работает отряд ЮСП  ( юных спасателей природы), куда входят учащиеся 7А класса, который  имеет свой план работы и свое печатное издание –газету «Росток». На базе учащихся 6Б класса создан отряд ЮДП- юные друзья пожарных, цель их  работы -  пропаганда мер  противопожарной безопасности. 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>С целью развития организаторских и лидерских качеств у школьников, развития творческих  способностей учащихся в 2012-2013 году был составлен план</w:t>
      </w:r>
      <w:r w:rsidRPr="00BE59A1">
        <w:rPr>
          <w:rFonts w:ascii="Times New Roman" w:hAnsi="Times New Roman"/>
          <w:sz w:val="28"/>
          <w:szCs w:val="28"/>
        </w:rPr>
        <w:tab/>
        <w:t>совместной работы ГБОУ ООШ №21 г.Новокуйбышевска и ГБОУ ДОД ЦРТДЮ   «Центр социализации молодежи» г.Самары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Задачи плана предусматривали принять участие в областных конкурсах и программах, познакомить  школьников со школьным самоуправлением в теории и на практике,  активизировать  учащихся в разных видах деятельности. В октябре  для учащихся 6-9 классов в школе прошла деловая </w:t>
      </w:r>
      <w:r w:rsidRPr="00BE59A1">
        <w:rPr>
          <w:rFonts w:ascii="Times New Roman" w:hAnsi="Times New Roman"/>
          <w:sz w:val="28"/>
          <w:szCs w:val="28"/>
        </w:rPr>
        <w:lastRenderedPageBreak/>
        <w:t>игра в рамках областной социально-педагогической программы «За ученические советы» с привлечением специалистов  ГУДО ЦСМ.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59A1">
        <w:rPr>
          <w:rFonts w:ascii="Times New Roman" w:hAnsi="Times New Roman"/>
          <w:sz w:val="28"/>
          <w:szCs w:val="28"/>
        </w:rPr>
        <w:t xml:space="preserve">Второй год в школе существует новая форма общественного движения «Добрые дети мира».  В этом учебном году к ней  присоединилась группа учащихся 3В класса. Ребята активно ведут благотворительную деятельность, участвуют в добровольческих акциях. </w:t>
      </w:r>
    </w:p>
    <w:p w:rsidR="00BC0D60" w:rsidRPr="00BE59A1" w:rsidRDefault="00BC0D60" w:rsidP="00BC0D60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E59A1">
        <w:rPr>
          <w:rFonts w:ascii="Times New Roman" w:hAnsi="Times New Roman"/>
          <w:b/>
          <w:sz w:val="28"/>
          <w:szCs w:val="28"/>
          <w:u w:val="single"/>
        </w:rPr>
        <w:t>ВЫВОД</w:t>
      </w:r>
      <w:r w:rsidRPr="00BE59A1">
        <w:rPr>
          <w:rFonts w:ascii="Times New Roman" w:hAnsi="Times New Roman"/>
          <w:b/>
          <w:sz w:val="28"/>
          <w:szCs w:val="28"/>
        </w:rPr>
        <w:t>:</w:t>
      </w:r>
    </w:p>
    <w:p w:rsidR="00BC0D60" w:rsidRPr="00BE59A1" w:rsidRDefault="00BC0D60" w:rsidP="00BC0D60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E59A1">
        <w:rPr>
          <w:rFonts w:ascii="Times New Roman" w:hAnsi="Times New Roman"/>
          <w:b/>
          <w:sz w:val="28"/>
          <w:szCs w:val="28"/>
        </w:rPr>
        <w:t xml:space="preserve">Оценивая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59A1">
        <w:rPr>
          <w:rFonts w:ascii="Times New Roman" w:hAnsi="Times New Roman"/>
          <w:b/>
          <w:sz w:val="28"/>
          <w:szCs w:val="28"/>
        </w:rPr>
        <w:t xml:space="preserve"> работу</w:t>
      </w:r>
      <w:r>
        <w:rPr>
          <w:rFonts w:ascii="Times New Roman" w:hAnsi="Times New Roman"/>
          <w:b/>
          <w:sz w:val="28"/>
          <w:szCs w:val="28"/>
        </w:rPr>
        <w:t xml:space="preserve"> ГБОУ ООШ №21</w:t>
      </w:r>
      <w:r w:rsidRPr="00BE59A1">
        <w:rPr>
          <w:rFonts w:ascii="Times New Roman" w:hAnsi="Times New Roman"/>
          <w:b/>
          <w:sz w:val="28"/>
          <w:szCs w:val="28"/>
        </w:rPr>
        <w:t xml:space="preserve"> за 2012-2013 год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E59A1">
        <w:rPr>
          <w:rFonts w:ascii="Times New Roman" w:hAnsi="Times New Roman"/>
          <w:b/>
          <w:sz w:val="28"/>
          <w:szCs w:val="28"/>
        </w:rPr>
        <w:t xml:space="preserve">  можно признать ее удовлетворительной</w:t>
      </w:r>
      <w:r>
        <w:rPr>
          <w:rFonts w:ascii="Times New Roman" w:hAnsi="Times New Roman"/>
          <w:b/>
          <w:sz w:val="28"/>
          <w:szCs w:val="28"/>
        </w:rPr>
        <w:t>. В</w:t>
      </w:r>
      <w:r w:rsidRPr="00BE59A1">
        <w:rPr>
          <w:rFonts w:ascii="Times New Roman" w:hAnsi="Times New Roman"/>
          <w:b/>
          <w:sz w:val="28"/>
          <w:szCs w:val="28"/>
        </w:rPr>
        <w:t xml:space="preserve"> основном задачи,  поставленные перед коллективом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E59A1">
        <w:rPr>
          <w:rFonts w:ascii="Times New Roman" w:hAnsi="Times New Roman"/>
          <w:b/>
          <w:sz w:val="28"/>
          <w:szCs w:val="28"/>
        </w:rPr>
        <w:t xml:space="preserve">  были выполнены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E59A1">
        <w:rPr>
          <w:rFonts w:ascii="Times New Roman" w:hAnsi="Times New Roman"/>
          <w:b/>
          <w:sz w:val="28"/>
          <w:szCs w:val="28"/>
        </w:rPr>
        <w:t xml:space="preserve"> Все основные намеченные мероприятия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59A1">
        <w:rPr>
          <w:rFonts w:ascii="Times New Roman" w:hAnsi="Times New Roman"/>
          <w:b/>
          <w:sz w:val="28"/>
          <w:szCs w:val="28"/>
        </w:rPr>
        <w:t xml:space="preserve"> реализованы.</w:t>
      </w:r>
    </w:p>
    <w:p w:rsidR="00BC0D60" w:rsidRPr="00823755" w:rsidRDefault="00BC0D60" w:rsidP="00BC0D60">
      <w:pPr>
        <w:pStyle w:val="a3"/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C0D60" w:rsidRDefault="00BC0D60" w:rsidP="00BC0D60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C0D60" w:rsidRDefault="00BC0D60" w:rsidP="00BC0D60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Pr="00A7158D">
        <w:rPr>
          <w:rFonts w:ascii="Times New Roman" w:hAnsi="Times New Roman"/>
          <w:b/>
          <w:color w:val="000000"/>
          <w:sz w:val="28"/>
          <w:szCs w:val="28"/>
        </w:rPr>
        <w:t>Цель и задачи школы на 201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7158D">
        <w:rPr>
          <w:rFonts w:ascii="Times New Roman" w:hAnsi="Times New Roman"/>
          <w:b/>
          <w:color w:val="000000"/>
          <w:sz w:val="28"/>
          <w:szCs w:val="28"/>
        </w:rPr>
        <w:t xml:space="preserve"> -201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7158D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BC0D60" w:rsidRPr="00A7158D" w:rsidRDefault="00BC0D60" w:rsidP="00BC0D60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C0D60" w:rsidRPr="00A7158D" w:rsidRDefault="00BC0D60" w:rsidP="00BC0D60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7158D">
        <w:rPr>
          <w:rFonts w:ascii="Times New Roman" w:hAnsi="Times New Roman"/>
          <w:bCs/>
          <w:iCs/>
          <w:color w:val="000000"/>
          <w:sz w:val="28"/>
          <w:szCs w:val="28"/>
        </w:rPr>
        <w:t>Повысить к маю 2014 года качество знаний по начальной школе до 56%, по основной школе до 40%, обеспечить 100% успеваемость по школе.</w:t>
      </w:r>
      <w:r w:rsidRPr="00A715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0D60" w:rsidRPr="00A7158D" w:rsidRDefault="00BC0D60" w:rsidP="00BC0D60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7158D">
        <w:rPr>
          <w:rFonts w:ascii="Times New Roman" w:hAnsi="Times New Roman"/>
          <w:bCs/>
          <w:iCs/>
          <w:color w:val="000000"/>
          <w:sz w:val="28"/>
          <w:szCs w:val="28"/>
        </w:rPr>
        <w:t>Обеспечить к июню 2014 года качество знаний у выпускников 9-ых классов на ГИА  не ниже средне городского уровня</w:t>
      </w:r>
      <w:r w:rsidRPr="00A715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0D60" w:rsidRPr="00A7158D" w:rsidRDefault="00BC0D60" w:rsidP="00BC0D60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A7158D">
        <w:rPr>
          <w:rFonts w:ascii="Times New Roman" w:hAnsi="Times New Roman"/>
          <w:bCs/>
          <w:iCs/>
          <w:color w:val="000000"/>
          <w:sz w:val="28"/>
          <w:szCs w:val="28"/>
        </w:rPr>
        <w:t>Обеспечить к маю 2014года долю учащихся 1-3, 5 классов, обучаемых</w:t>
      </w:r>
      <w:r w:rsidRPr="00A7158D">
        <w:rPr>
          <w:rFonts w:ascii="Times New Roman" w:hAnsi="Times New Roman"/>
          <w:bCs/>
          <w:iCs/>
          <w:sz w:val="28"/>
          <w:szCs w:val="28"/>
        </w:rPr>
        <w:t xml:space="preserve"> с применением информационно-ком</w:t>
      </w:r>
      <w:r>
        <w:rPr>
          <w:rFonts w:ascii="Times New Roman" w:hAnsi="Times New Roman"/>
          <w:bCs/>
          <w:iCs/>
          <w:sz w:val="28"/>
          <w:szCs w:val="28"/>
        </w:rPr>
        <w:t>м</w:t>
      </w:r>
      <w:r w:rsidRPr="00A7158D">
        <w:rPr>
          <w:rFonts w:ascii="Times New Roman" w:hAnsi="Times New Roman"/>
          <w:bCs/>
          <w:iCs/>
          <w:sz w:val="28"/>
          <w:szCs w:val="28"/>
        </w:rPr>
        <w:t>уникационных технологий в учебном процессе не менее 50% учебного времени  на уровне 100% от общего количества учащихся 1-3, 5 классов.</w:t>
      </w:r>
      <w:r w:rsidRPr="00A7158D">
        <w:rPr>
          <w:rFonts w:ascii="Times New Roman" w:hAnsi="Times New Roman"/>
          <w:sz w:val="28"/>
          <w:szCs w:val="28"/>
        </w:rPr>
        <w:t xml:space="preserve"> </w:t>
      </w:r>
    </w:p>
    <w:p w:rsidR="00BC0D60" w:rsidRPr="00A7158D" w:rsidRDefault="00BC0D60" w:rsidP="00BC0D60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A7158D">
        <w:rPr>
          <w:rFonts w:ascii="Times New Roman" w:hAnsi="Times New Roman"/>
          <w:bCs/>
          <w:iCs/>
          <w:sz w:val="28"/>
          <w:szCs w:val="28"/>
        </w:rPr>
        <w:t>Обеспечить к маю 2014 года участие учащихся в  мероприятиях интеллектуальной направленности  на уровне 70%,   творческих конкурсов и спортивных мероприятий  на уровне  29% от общего количества учащихся.</w:t>
      </w:r>
      <w:r w:rsidRPr="00A7158D">
        <w:rPr>
          <w:rFonts w:ascii="Times New Roman" w:hAnsi="Times New Roman"/>
          <w:sz w:val="28"/>
          <w:szCs w:val="28"/>
        </w:rPr>
        <w:t xml:space="preserve"> </w:t>
      </w:r>
    </w:p>
    <w:p w:rsidR="00BC0D60" w:rsidRPr="00A7158D" w:rsidRDefault="00BC0D60" w:rsidP="00BC0D60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A7158D">
        <w:rPr>
          <w:rFonts w:ascii="Times New Roman" w:hAnsi="Times New Roman"/>
          <w:bCs/>
          <w:iCs/>
          <w:sz w:val="28"/>
          <w:szCs w:val="28"/>
        </w:rPr>
        <w:t>Увеличить  в 2014 году  общую  занятость учащихся в ДО  94 % .</w:t>
      </w:r>
      <w:r w:rsidRPr="00A7158D">
        <w:rPr>
          <w:rFonts w:ascii="Times New Roman" w:hAnsi="Times New Roman"/>
          <w:sz w:val="28"/>
          <w:szCs w:val="28"/>
        </w:rPr>
        <w:t xml:space="preserve"> </w:t>
      </w:r>
    </w:p>
    <w:p w:rsidR="00BC0D60" w:rsidRPr="00A7158D" w:rsidRDefault="00BC0D60" w:rsidP="00BC0D60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A7158D">
        <w:rPr>
          <w:rFonts w:ascii="Times New Roman" w:hAnsi="Times New Roman"/>
          <w:bCs/>
          <w:iCs/>
          <w:sz w:val="28"/>
          <w:szCs w:val="28"/>
        </w:rPr>
        <w:t>Сформировать к маю 2014 года высокий и средний уровень социализированности у 88% учащихся 3-9 классов через реализацию социальных проектов и социально значимую деятельность</w:t>
      </w:r>
    </w:p>
    <w:p w:rsidR="00BC0D60" w:rsidRPr="00A7158D" w:rsidRDefault="00BC0D60" w:rsidP="00BC0D60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7158D">
        <w:rPr>
          <w:rFonts w:ascii="Times New Roman" w:hAnsi="Times New Roman"/>
          <w:bCs/>
          <w:iCs/>
          <w:sz w:val="28"/>
          <w:szCs w:val="28"/>
        </w:rPr>
        <w:t>Увеличить в 2014 году охват горячим питание 86 % учащихся</w:t>
      </w:r>
    </w:p>
    <w:p w:rsidR="00BC0D60" w:rsidRPr="00A7158D" w:rsidRDefault="00BC0D60" w:rsidP="00BC0D60">
      <w:pPr>
        <w:pStyle w:val="a3"/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21B9E" w:rsidRDefault="00BC0D60">
      <w:bookmarkStart w:id="0" w:name="_GoBack"/>
      <w:bookmarkEnd w:id="0"/>
    </w:p>
    <w:sectPr w:rsidR="0032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>
    <w:nsid w:val="00E17435"/>
    <w:multiLevelType w:val="hybridMultilevel"/>
    <w:tmpl w:val="12B63FB8"/>
    <w:lvl w:ilvl="0" w:tplc="D0247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34B43"/>
    <w:multiLevelType w:val="hybridMultilevel"/>
    <w:tmpl w:val="2D2A2A3A"/>
    <w:lvl w:ilvl="0" w:tplc="7610D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C71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617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D210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C86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E223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142B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620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8F3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16DCA"/>
    <w:multiLevelType w:val="hybridMultilevel"/>
    <w:tmpl w:val="5EDE099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0EEA5FF7"/>
    <w:multiLevelType w:val="hybridMultilevel"/>
    <w:tmpl w:val="8BB8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852DB"/>
    <w:multiLevelType w:val="hybridMultilevel"/>
    <w:tmpl w:val="D0E0BAC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156D1DBE"/>
    <w:multiLevelType w:val="hybridMultilevel"/>
    <w:tmpl w:val="0DB64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254E9A"/>
    <w:multiLevelType w:val="singleLevel"/>
    <w:tmpl w:val="44085F38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20C555BC"/>
    <w:multiLevelType w:val="hybridMultilevel"/>
    <w:tmpl w:val="BF9A2AA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1E25B2"/>
    <w:multiLevelType w:val="hybridMultilevel"/>
    <w:tmpl w:val="0A60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A6975"/>
    <w:multiLevelType w:val="hybridMultilevel"/>
    <w:tmpl w:val="EE04CA64"/>
    <w:lvl w:ilvl="0" w:tplc="ED0EB254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10">
    <w:nsid w:val="308349F5"/>
    <w:multiLevelType w:val="singleLevel"/>
    <w:tmpl w:val="24F8B4F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16E7D27"/>
    <w:multiLevelType w:val="hybridMultilevel"/>
    <w:tmpl w:val="0DE6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8790B"/>
    <w:multiLevelType w:val="hybridMultilevel"/>
    <w:tmpl w:val="BBD67A06"/>
    <w:lvl w:ilvl="0" w:tplc="CD9680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291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E4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64EA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EA7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2422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0DC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288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5CC0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6ED65F5"/>
    <w:multiLevelType w:val="hybridMultilevel"/>
    <w:tmpl w:val="656E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10B89"/>
    <w:multiLevelType w:val="hybridMultilevel"/>
    <w:tmpl w:val="8B0263FE"/>
    <w:lvl w:ilvl="0" w:tplc="7BB2BE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21F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8F7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E14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038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BE24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654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8F1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467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DAA6184"/>
    <w:multiLevelType w:val="hybridMultilevel"/>
    <w:tmpl w:val="C1487410"/>
    <w:lvl w:ilvl="0" w:tplc="0BE83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691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EFB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2C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C23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CB7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2AAE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E72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24E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22B3A87"/>
    <w:multiLevelType w:val="hybridMultilevel"/>
    <w:tmpl w:val="DE6A357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DE063A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83E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ADB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89C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60D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80D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63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EC0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A103F6"/>
    <w:multiLevelType w:val="hybridMultilevel"/>
    <w:tmpl w:val="3DFAEB1A"/>
    <w:lvl w:ilvl="0" w:tplc="F2E85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4B2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01E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EC2D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E6B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72FE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5AF4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000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6B5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BC16FD7"/>
    <w:multiLevelType w:val="hybridMultilevel"/>
    <w:tmpl w:val="9212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95AA4"/>
    <w:multiLevelType w:val="hybridMultilevel"/>
    <w:tmpl w:val="18A6179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50452FB"/>
    <w:multiLevelType w:val="singleLevel"/>
    <w:tmpl w:val="67BCED4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5E721054"/>
    <w:multiLevelType w:val="hybridMultilevel"/>
    <w:tmpl w:val="F9C2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F45C2"/>
    <w:multiLevelType w:val="hybridMultilevel"/>
    <w:tmpl w:val="F34AF14E"/>
    <w:lvl w:ilvl="0" w:tplc="E0C8F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451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AE21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85F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E22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4C2E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F698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C38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8854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3AD3FA4"/>
    <w:multiLevelType w:val="hybridMultilevel"/>
    <w:tmpl w:val="5A4220CA"/>
    <w:lvl w:ilvl="0" w:tplc="65921B9C">
      <w:start w:val="1"/>
      <w:numFmt w:val="bullet"/>
      <w:lvlText w:val=""/>
      <w:lvlJc w:val="left"/>
      <w:pPr>
        <w:tabs>
          <w:tab w:val="num" w:pos="2220"/>
        </w:tabs>
        <w:ind w:left="18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>
    <w:nsid w:val="67002653"/>
    <w:multiLevelType w:val="hybridMultilevel"/>
    <w:tmpl w:val="DCD462A4"/>
    <w:lvl w:ilvl="0" w:tplc="A8148E5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86E0AFE"/>
    <w:multiLevelType w:val="hybridMultilevel"/>
    <w:tmpl w:val="CA1E9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295BC8"/>
    <w:multiLevelType w:val="hybridMultilevel"/>
    <w:tmpl w:val="A1E44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BE1CEF"/>
    <w:multiLevelType w:val="hybridMultilevel"/>
    <w:tmpl w:val="52D6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73792"/>
    <w:multiLevelType w:val="singleLevel"/>
    <w:tmpl w:val="1DF478F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7D7420FC"/>
    <w:multiLevelType w:val="hybridMultilevel"/>
    <w:tmpl w:val="093C9948"/>
    <w:lvl w:ilvl="0" w:tplc="E39C7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5E3487"/>
    <w:multiLevelType w:val="hybridMultilevel"/>
    <w:tmpl w:val="A22267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F2C0359"/>
    <w:multiLevelType w:val="hybridMultilevel"/>
    <w:tmpl w:val="255EF5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B7D6132C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1"/>
  </w:num>
  <w:num w:numId="4">
    <w:abstractNumId w:val="24"/>
  </w:num>
  <w:num w:numId="5">
    <w:abstractNumId w:val="11"/>
  </w:num>
  <w:num w:numId="6">
    <w:abstractNumId w:val="2"/>
  </w:num>
  <w:num w:numId="7">
    <w:abstractNumId w:val="5"/>
  </w:num>
  <w:num w:numId="8">
    <w:abstractNumId w:val="16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27"/>
  </w:num>
  <w:num w:numId="14">
    <w:abstractNumId w:val="26"/>
  </w:num>
  <w:num w:numId="15">
    <w:abstractNumId w:val="29"/>
  </w:num>
  <w:num w:numId="16">
    <w:abstractNumId w:val="30"/>
  </w:num>
  <w:num w:numId="17">
    <w:abstractNumId w:val="7"/>
  </w:num>
  <w:num w:numId="18">
    <w:abstractNumId w:val="23"/>
  </w:num>
  <w:num w:numId="19">
    <w:abstractNumId w:val="25"/>
  </w:num>
  <w:num w:numId="20">
    <w:abstractNumId w:val="3"/>
  </w:num>
  <w:num w:numId="21">
    <w:abstractNumId w:val="28"/>
  </w:num>
  <w:num w:numId="22">
    <w:abstractNumId w:val="6"/>
  </w:num>
  <w:num w:numId="23">
    <w:abstractNumId w:val="10"/>
  </w:num>
  <w:num w:numId="24">
    <w:abstractNumId w:val="20"/>
  </w:num>
  <w:num w:numId="25">
    <w:abstractNumId w:val="19"/>
  </w:num>
  <w:num w:numId="26">
    <w:abstractNumId w:val="4"/>
  </w:num>
  <w:num w:numId="27">
    <w:abstractNumId w:val="1"/>
  </w:num>
  <w:num w:numId="28">
    <w:abstractNumId w:val="15"/>
  </w:num>
  <w:num w:numId="29">
    <w:abstractNumId w:val="14"/>
  </w:num>
  <w:num w:numId="30">
    <w:abstractNumId w:val="22"/>
  </w:num>
  <w:num w:numId="31">
    <w:abstractNumId w:val="17"/>
  </w:num>
  <w:num w:numId="32">
    <w:abstractNumId w:val="1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0"/>
    <w:rsid w:val="003F753E"/>
    <w:rsid w:val="00BC0D60"/>
    <w:rsid w:val="00F4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60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BC0D6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C0D6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99"/>
    <w:qFormat/>
    <w:rsid w:val="00BC0D6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BC0D6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C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D60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BC0D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C0D60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МОН основной"/>
    <w:basedOn w:val="a"/>
    <w:uiPriority w:val="99"/>
    <w:rsid w:val="00BC0D6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BC0D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0D60"/>
    <w:rPr>
      <w:rFonts w:ascii="Calibri" w:eastAsia="Calibri" w:hAnsi="Calibri" w:cs="Times New Roman"/>
      <w:sz w:val="16"/>
      <w:szCs w:val="16"/>
    </w:rPr>
  </w:style>
  <w:style w:type="paragraph" w:styleId="aa">
    <w:name w:val="Normal (Web)"/>
    <w:basedOn w:val="a"/>
    <w:uiPriority w:val="99"/>
    <w:rsid w:val="00BC0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BC0D60"/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C0D60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BC0D60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BC0D60"/>
    <w:pPr>
      <w:spacing w:after="0" w:line="240" w:lineRule="auto"/>
      <w:ind w:left="720"/>
      <w:contextualSpacing/>
    </w:pPr>
    <w:rPr>
      <w:rFonts w:ascii="Times New Roman" w:eastAsia="Times New Roman" w:hAnsi="Times New Roman" w:cs="Wingdings"/>
      <w:sz w:val="24"/>
      <w:szCs w:val="24"/>
      <w:lang w:eastAsia="ru-RU"/>
    </w:rPr>
  </w:style>
  <w:style w:type="paragraph" w:styleId="af">
    <w:name w:val="caption"/>
    <w:basedOn w:val="a"/>
    <w:next w:val="a"/>
    <w:uiPriority w:val="99"/>
    <w:qFormat/>
    <w:rsid w:val="00BC0D60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0">
    <w:name w:val="Знак"/>
    <w:basedOn w:val="a"/>
    <w:uiPriority w:val="99"/>
    <w:rsid w:val="00BC0D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60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BC0D6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C0D6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99"/>
    <w:qFormat/>
    <w:rsid w:val="00BC0D6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BC0D6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C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D60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BC0D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C0D60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МОН основной"/>
    <w:basedOn w:val="a"/>
    <w:uiPriority w:val="99"/>
    <w:rsid w:val="00BC0D6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BC0D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0D60"/>
    <w:rPr>
      <w:rFonts w:ascii="Calibri" w:eastAsia="Calibri" w:hAnsi="Calibri" w:cs="Times New Roman"/>
      <w:sz w:val="16"/>
      <w:szCs w:val="16"/>
    </w:rPr>
  </w:style>
  <w:style w:type="paragraph" w:styleId="aa">
    <w:name w:val="Normal (Web)"/>
    <w:basedOn w:val="a"/>
    <w:uiPriority w:val="99"/>
    <w:rsid w:val="00BC0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BC0D60"/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C0D60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BC0D60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BC0D60"/>
    <w:pPr>
      <w:spacing w:after="0" w:line="240" w:lineRule="auto"/>
      <w:ind w:left="720"/>
      <w:contextualSpacing/>
    </w:pPr>
    <w:rPr>
      <w:rFonts w:ascii="Times New Roman" w:eastAsia="Times New Roman" w:hAnsi="Times New Roman" w:cs="Wingdings"/>
      <w:sz w:val="24"/>
      <w:szCs w:val="24"/>
      <w:lang w:eastAsia="ru-RU"/>
    </w:rPr>
  </w:style>
  <w:style w:type="paragraph" w:styleId="af">
    <w:name w:val="caption"/>
    <w:basedOn w:val="a"/>
    <w:next w:val="a"/>
    <w:uiPriority w:val="99"/>
    <w:qFormat/>
    <w:rsid w:val="00BC0D60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0">
    <w:name w:val="Знак"/>
    <w:basedOn w:val="a"/>
    <w:uiPriority w:val="99"/>
    <w:rsid w:val="00BC0D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4;&#1054;%20&#1054;&#1054;&#1064;&#8470;21%202012-13%20&#1087;&#1086;&#1083;.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411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7392138482689695"/>
          <c:w val="0.9409762862611607"/>
          <c:h val="0.69164166979127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9.8692095802435265E-2"/>
                  <c:y val="3.88590396788636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39567215670095"/>
                  <c:y val="-8.85620915032680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836426014433877E-2"/>
                  <c:y val="5.537851886161288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180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 25-35 лет</c:v>
                </c:pt>
                <c:pt idx="1">
                  <c:v>от 36-55 лет</c:v>
                </c:pt>
                <c:pt idx="2">
                  <c:v>от 56-60 лет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1">
          <a:noFill/>
        </a:ln>
      </c:spPr>
    </c:plotArea>
    <c:legend>
      <c:legendPos val="r"/>
      <c:overlay val="0"/>
      <c:txPr>
        <a:bodyPr/>
        <a:lstStyle/>
        <a:p>
          <a:pPr>
            <a:defRPr sz="1601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159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003203445723146"/>
          <c:w val="0.85153591483883895"/>
          <c:h val="0.730705431051888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6.6263060729743584E-2"/>
                  <c:y val="-9.3510465038024265E-2"/>
                </c:manualLayout>
              </c:layout>
              <c:spPr>
                <a:noFill/>
                <a:ln w="25159">
                  <a:noFill/>
                </a:ln>
              </c:spPr>
              <c:txPr>
                <a:bodyPr/>
                <a:lstStyle/>
                <a:p>
                  <a:pPr>
                    <a:defRPr sz="1585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597434681898238E-2"/>
                  <c:y val="-0.15686654552796309"/>
                </c:manualLayout>
              </c:layout>
              <c:spPr>
                <a:noFill/>
                <a:ln w="25159">
                  <a:noFill/>
                </a:ln>
              </c:spPr>
              <c:txPr>
                <a:bodyPr/>
                <a:lstStyle/>
                <a:p>
                  <a:pPr>
                    <a:defRPr sz="1387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199972250164764E-2"/>
                  <c:y val="-9.7123628777172177E-2"/>
                </c:manualLayout>
              </c:layout>
              <c:spPr>
                <a:noFill/>
                <a:ln w="25159">
                  <a:noFill/>
                </a:ln>
              </c:spPr>
              <c:txPr>
                <a:bodyPr/>
                <a:lstStyle/>
                <a:p>
                  <a:pPr>
                    <a:defRPr sz="1585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15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 2 -5 лет</c:v>
                </c:pt>
                <c:pt idx="1">
                  <c:v>от 10-20 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59">
          <a:noFill/>
        </a:ln>
      </c:spPr>
    </c:plotArea>
    <c:legend>
      <c:legendPos val="r"/>
      <c:overlay val="0"/>
      <c:txPr>
        <a:bodyPr/>
        <a:lstStyle/>
        <a:p>
          <a:pPr>
            <a:defRPr sz="1585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2084434096555167"/>
          <c:y val="0"/>
        </c:manualLayout>
      </c:layout>
      <c:overlay val="0"/>
      <c:spPr>
        <a:noFill/>
        <a:ln w="25442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9546561204736301"/>
          <c:w val="0.8332737690365567"/>
          <c:h val="0.765780928967589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4.5982253682418539E-2"/>
                  <c:y val="-1.72444069491313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745387609857703E-3"/>
                  <c:y val="0.1432811523559555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7755386726000394E-2"/>
                  <c:y val="-5.05455568053993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8880806077863966E-2"/>
                  <c:y val="-0.1913304586926634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2">
                <a:noFill/>
              </a:ln>
            </c:spPr>
            <c:txPr>
              <a:bodyPr/>
              <a:lstStyle/>
              <a:p>
                <a:pPr>
                  <a:defRPr sz="1803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1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2">
          <a:noFill/>
        </a:ln>
      </c:spPr>
    </c:plotArea>
    <c:legend>
      <c:legendPos val="r"/>
      <c:layout>
        <c:manualLayout>
          <c:xMode val="edge"/>
          <c:yMode val="edge"/>
          <c:x val="0.7147055726503726"/>
          <c:y val="4.9530045586406959E-2"/>
          <c:w val="0.27358129268016829"/>
          <c:h val="0.89290399226412487"/>
        </c:manualLayout>
      </c:layout>
      <c:overlay val="0"/>
      <c:txPr>
        <a:bodyPr/>
        <a:lstStyle/>
        <a:p>
          <a:pPr>
            <a:defRPr sz="1603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198347107438019E-2"/>
          <c:y val="4.9723756906077346E-2"/>
          <c:w val="0.81487603305785128"/>
          <c:h val="0.762430939226519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занятость</c:v>
                </c:pt>
              </c:strCache>
            </c:strRef>
          </c:tx>
          <c:spPr>
            <a:solidFill>
              <a:srgbClr val="9999FF"/>
            </a:solidFill>
            <a:ln w="126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8016528925619835"/>
                  <c:y val="3.8674033149171269E-2"/>
                </c:manualLayout>
              </c:layout>
              <c:tx>
                <c:rich>
                  <a:bodyPr/>
                  <a:lstStyle/>
                  <a:p>
                    <a:r>
                      <a:t>147ч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4380165289256198"/>
                  <c:y val="4.9723756906077346E-2"/>
                </c:manualLayout>
              </c:layout>
              <c:tx>
                <c:rich>
                  <a:bodyPr/>
                  <a:lstStyle/>
                  <a:p>
                    <a:r>
                      <a:t>154ч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52231404958677685"/>
                  <c:y val="0.37569060773480661"/>
                </c:manualLayout>
              </c:layout>
              <c:tx>
                <c:rich>
                  <a:bodyPr/>
                  <a:lstStyle/>
                  <a:p>
                    <a:r>
                      <a:t>54ч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727272727272727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t>185ч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66">
                <a:noFill/>
              </a:ln>
            </c:spPr>
            <c:txPr>
              <a:bodyPr/>
              <a:lstStyle/>
              <a:p>
                <a:pPr>
                  <a:defRPr sz="159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 ДТО</c:v>
                </c:pt>
                <c:pt idx="1">
                  <c:v>2 ДТО</c:v>
                </c:pt>
                <c:pt idx="2">
                  <c:v>3 ДТО</c:v>
                </c:pt>
                <c:pt idx="3">
                  <c:v>4 ДТО И более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147</c:v>
                </c:pt>
                <c:pt idx="1">
                  <c:v>154</c:v>
                </c:pt>
                <c:pt idx="2">
                  <c:v>54</c:v>
                </c:pt>
                <c:pt idx="3">
                  <c:v>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0212352"/>
        <c:axId val="190214144"/>
        <c:axId val="0"/>
      </c:bar3DChart>
      <c:catAx>
        <c:axId val="19021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0214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0214144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0212352"/>
        <c:crosses val="autoZero"/>
        <c:crossBetween val="between"/>
      </c:valAx>
      <c:spPr>
        <a:noFill/>
        <a:ln w="25266">
          <a:noFill/>
        </a:ln>
      </c:spPr>
    </c:plotArea>
    <c:legend>
      <c:legendPos val="r"/>
      <c:layout>
        <c:manualLayout>
          <c:xMode val="edge"/>
          <c:yMode val="edge"/>
          <c:x val="0.88925619834710745"/>
          <c:y val="0.44751381215469616"/>
          <c:w val="0.10413223140495868"/>
          <c:h val="0.11049723756906077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/>
              <a:t>Занятость в ДО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Лист13!$A$10</c:f>
              <c:strCache>
                <c:ptCount val="1"/>
                <c:pt idx="0">
                  <c:v>Общая занятость</c:v>
                </c:pt>
              </c:strCache>
            </c:strRef>
          </c:tx>
          <c:invertIfNegative val="1"/>
          <c:cat>
            <c:strRef>
              <c:f>Лист13!$B$9:$D$9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Лист13!$B$10:$D$10</c:f>
              <c:numCache>
                <c:formatCode>0%</c:formatCode>
                <c:ptCount val="3"/>
                <c:pt idx="0">
                  <c:v>0.79</c:v>
                </c:pt>
                <c:pt idx="1">
                  <c:v>0.77000000000000035</c:v>
                </c:pt>
                <c:pt idx="2">
                  <c:v>0.94000000000000028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250368"/>
        <c:axId val="200017024"/>
      </c:barChart>
      <c:catAx>
        <c:axId val="190250368"/>
        <c:scaling>
          <c:orientation val="minMax"/>
        </c:scaling>
        <c:delete val="1"/>
        <c:axPos val="b"/>
        <c:majorTickMark val="cross"/>
        <c:minorTickMark val="cross"/>
        <c:tickLblPos val="nextTo"/>
        <c:crossAx val="200017024"/>
        <c:crosses val="autoZero"/>
        <c:auto val="1"/>
        <c:lblAlgn val="ctr"/>
        <c:lblOffset val="100"/>
        <c:noMultiLvlLbl val="1"/>
      </c:catAx>
      <c:valAx>
        <c:axId val="200017024"/>
        <c:scaling>
          <c:orientation val="minMax"/>
        </c:scaling>
        <c:delete val="1"/>
        <c:axPos val="l"/>
        <c:majorGridlines/>
        <c:numFmt formatCode="0%" sourceLinked="1"/>
        <c:majorTickMark val="cross"/>
        <c:minorTickMark val="cross"/>
        <c:tickLblPos val="nextTo"/>
        <c:crossAx val="190250368"/>
        <c:crosses val="autoZero"/>
        <c:crossBetween val="between"/>
      </c:valAx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title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Лист1!$F$10</c:f>
              <c:strCache>
                <c:ptCount val="1"/>
                <c:pt idx="0">
                  <c:v>Охват питанием</c:v>
                </c:pt>
              </c:strCache>
            </c:strRef>
          </c:tx>
          <c:invertIfNegative val="1"/>
          <c:cat>
            <c:strRef>
              <c:f>Лист1!$G$9:$I$9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Лист1!$G$10:$I$10</c:f>
              <c:numCache>
                <c:formatCode>0.0%</c:formatCode>
                <c:ptCount val="3"/>
                <c:pt idx="0">
                  <c:v>0.8380000000000003</c:v>
                </c:pt>
                <c:pt idx="1">
                  <c:v>0.85700000000000032</c:v>
                </c:pt>
                <c:pt idx="2">
                  <c:v>0.8400000000000003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025216"/>
        <c:axId val="200026752"/>
      </c:barChart>
      <c:catAx>
        <c:axId val="200025216"/>
        <c:scaling>
          <c:orientation val="minMax"/>
        </c:scaling>
        <c:delete val="1"/>
        <c:axPos val="b"/>
        <c:majorTickMark val="cross"/>
        <c:minorTickMark val="cross"/>
        <c:tickLblPos val="nextTo"/>
        <c:crossAx val="200026752"/>
        <c:crosses val="autoZero"/>
        <c:auto val="1"/>
        <c:lblAlgn val="ctr"/>
        <c:lblOffset val="100"/>
        <c:noMultiLvlLbl val="1"/>
      </c:catAx>
      <c:valAx>
        <c:axId val="200026752"/>
        <c:scaling>
          <c:orientation val="minMax"/>
          <c:max val="0.9"/>
          <c:min val="0.5"/>
        </c:scaling>
        <c:delete val="1"/>
        <c:axPos val="l"/>
        <c:majorGridlines/>
        <c:numFmt formatCode="0.0%" sourceLinked="1"/>
        <c:majorTickMark val="cross"/>
        <c:minorTickMark val="cross"/>
        <c:tickLblPos val="nextTo"/>
        <c:crossAx val="200025216"/>
        <c:crosses val="autoZero"/>
        <c:crossBetween val="between"/>
      </c:valAx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6900</Words>
  <Characters>39335</Characters>
  <Application>Microsoft Office Word</Application>
  <DocSecurity>0</DocSecurity>
  <Lines>327</Lines>
  <Paragraphs>92</Paragraphs>
  <ScaleCrop>false</ScaleCrop>
  <Company/>
  <LinksUpToDate>false</LinksUpToDate>
  <CharactersWithSpaces>46143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oosh2124</dc:creator>
  <cp:lastModifiedBy>oosh2124</cp:lastModifiedBy>
  <cp:revision>1</cp:revision>
  <dcterms:created xsi:type="dcterms:W3CDTF">2013-10-01T06:47:00Z</dcterms:created>
  <dcterms:modified xsi:type="dcterms:W3CDTF">2013-10-01T06:48:00Z</dcterms:modified>
</cp:coreProperties>
</file>